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77" w:rsidRDefault="003002E7" w:rsidP="009F1277">
      <w:pPr>
        <w:rPr>
          <w:sz w:val="28"/>
        </w:rPr>
      </w:pPr>
      <w:r w:rsidRPr="003002E7">
        <w:rPr>
          <w:noProof/>
          <w:lang w:eastAsia="fr-FR"/>
        </w:rPr>
        <w:pict>
          <v:rect id="_x0000_s1026" style="position:absolute;margin-left:-6.9pt;margin-top:-10.05pt;width:531.55pt;height:46.5pt;z-index:251660288" fillcolor="white [3201]" strokecolor="#666 [1936]" strokeweight="1pt">
            <v:fill color2="#999 [1296]" focusposition="1" focussize="" focus="100%" type="gradient"/>
            <v:shadow on="t" type="perspective" color="#7f7f7f [1601]" opacity=".5" offset="1pt" offset2="-3pt"/>
            <v:textbox style="mso-next-textbox:#_x0000_s1026">
              <w:txbxContent>
                <w:p w:rsidR="009F1277" w:rsidRDefault="009F1277" w:rsidP="00F24BF2">
                  <w:pPr>
                    <w:spacing w:after="0" w:line="240" w:lineRule="auto"/>
                    <w:rPr>
                      <w:rFonts w:ascii="Arial" w:hAnsi="Arial" w:cs="Arial"/>
                      <w:b/>
                      <w:sz w:val="28"/>
                      <w:szCs w:val="28"/>
                      <w:rtl/>
                    </w:rPr>
                  </w:pPr>
                  <w:r>
                    <w:rPr>
                      <w:rFonts w:ascii="Arial" w:hAnsi="Arial" w:cs="Arial"/>
                      <w:b/>
                      <w:sz w:val="28"/>
                      <w:szCs w:val="28"/>
                      <w:rtl/>
                    </w:rPr>
                    <w:t xml:space="preserve"> </w:t>
                  </w:r>
                </w:p>
                <w:p w:rsidR="009F1277" w:rsidRPr="00020EEC" w:rsidRDefault="009F1277" w:rsidP="00FF7F96">
                  <w:pPr>
                    <w:jc w:val="center"/>
                    <w:rPr>
                      <w:rFonts w:ascii="Arial" w:hAnsi="Arial" w:cs="Arial"/>
                      <w:b/>
                      <w:sz w:val="24"/>
                      <w:szCs w:val="24"/>
                      <w:rtl/>
                    </w:rPr>
                  </w:pPr>
                  <w:r w:rsidRPr="00020EEC">
                    <w:rPr>
                      <w:rFonts w:ascii="Arial" w:hAnsi="Arial" w:cs="Arial"/>
                      <w:b/>
                      <w:sz w:val="24"/>
                      <w:szCs w:val="24"/>
                    </w:rPr>
                    <w:t>Bac blanc</w:t>
                  </w:r>
                  <w:r w:rsidR="00D642C8" w:rsidRPr="00020EEC">
                    <w:rPr>
                      <w:rFonts w:ascii="Arial" w:hAnsi="Arial" w:cs="Arial"/>
                      <w:b/>
                      <w:sz w:val="24"/>
                      <w:szCs w:val="24"/>
                    </w:rPr>
                    <w:t> </w:t>
                  </w:r>
                  <w:r w:rsidR="001F0B52" w:rsidRPr="00020EEC">
                    <w:rPr>
                      <w:rFonts w:ascii="Arial" w:hAnsi="Arial" w:cs="Arial"/>
                      <w:b/>
                      <w:sz w:val="24"/>
                      <w:szCs w:val="24"/>
                    </w:rPr>
                    <w:t>: Français</w:t>
                  </w:r>
                  <w:r w:rsidR="00D642C8" w:rsidRPr="00020EEC">
                    <w:rPr>
                      <w:rFonts w:ascii="Arial" w:hAnsi="Arial" w:cs="Arial"/>
                      <w:b/>
                      <w:sz w:val="24"/>
                      <w:szCs w:val="24"/>
                    </w:rPr>
                    <w:t xml:space="preserve"> -</w:t>
                  </w:r>
                  <w:r w:rsidRPr="00020EEC">
                    <w:rPr>
                      <w:rFonts w:ascii="Arial" w:hAnsi="Arial" w:cs="Arial"/>
                      <w:b/>
                      <w:sz w:val="24"/>
                      <w:szCs w:val="24"/>
                    </w:rPr>
                    <w:t xml:space="preserve">  </w:t>
                  </w:r>
                  <w:r w:rsidR="00734F6E">
                    <w:rPr>
                      <w:rFonts w:ascii="Arial" w:hAnsi="Arial" w:cs="Arial"/>
                      <w:b/>
                      <w:sz w:val="24"/>
                      <w:szCs w:val="24"/>
                    </w:rPr>
                    <w:t xml:space="preserve">             </w:t>
                  </w:r>
                  <w:r w:rsidRPr="00020EEC">
                    <w:rPr>
                      <w:rFonts w:ascii="Arial" w:hAnsi="Arial" w:cs="Arial"/>
                      <w:b/>
                      <w:sz w:val="24"/>
                      <w:szCs w:val="24"/>
                    </w:rPr>
                    <w:t>Séries </w:t>
                  </w:r>
                  <w:r w:rsidR="00B05D02" w:rsidRPr="00020EEC">
                    <w:rPr>
                      <w:rFonts w:ascii="Arial" w:hAnsi="Arial" w:cs="Arial"/>
                      <w:b/>
                      <w:sz w:val="24"/>
                      <w:szCs w:val="24"/>
                    </w:rPr>
                    <w:t xml:space="preserve">: </w:t>
                  </w:r>
                  <w:r w:rsidR="00B05D02">
                    <w:rPr>
                      <w:rFonts w:ascii="Arial" w:hAnsi="Arial" w:cs="Arial"/>
                      <w:b/>
                      <w:sz w:val="24"/>
                      <w:szCs w:val="24"/>
                    </w:rPr>
                    <w:t>filières</w:t>
                  </w:r>
                  <w:r w:rsidR="00FF7F96">
                    <w:rPr>
                      <w:rFonts w:ascii="Arial" w:hAnsi="Arial" w:cs="Arial"/>
                      <w:b/>
                      <w:sz w:val="24"/>
                      <w:szCs w:val="24"/>
                    </w:rPr>
                    <w:t xml:space="preserve"> communes        </w:t>
                  </w:r>
                  <w:r w:rsidR="00734F6E" w:rsidRPr="00020EEC">
                    <w:rPr>
                      <w:rFonts w:ascii="Arial" w:hAnsi="Arial" w:cs="Arial"/>
                      <w:b/>
                      <w:sz w:val="24"/>
                      <w:szCs w:val="24"/>
                    </w:rPr>
                    <w:t>Mai 201</w:t>
                  </w:r>
                  <w:r w:rsidR="00CC680C">
                    <w:rPr>
                      <w:rFonts w:ascii="Arial" w:hAnsi="Arial" w:cs="Arial"/>
                      <w:b/>
                      <w:sz w:val="24"/>
                      <w:szCs w:val="24"/>
                    </w:rPr>
                    <w:t>3</w:t>
                  </w:r>
                  <w:r w:rsidR="00734F6E" w:rsidRPr="00020EEC">
                    <w:rPr>
                      <w:rFonts w:ascii="Arial" w:hAnsi="Arial" w:cs="Arial"/>
                      <w:b/>
                      <w:sz w:val="24"/>
                      <w:szCs w:val="24"/>
                    </w:rPr>
                    <w:t xml:space="preserve">- </w:t>
                  </w:r>
                  <w:r w:rsidR="00734F6E">
                    <w:rPr>
                      <w:rFonts w:ascii="Arial" w:hAnsi="Arial" w:cs="Arial"/>
                      <w:b/>
                      <w:sz w:val="24"/>
                      <w:szCs w:val="24"/>
                    </w:rPr>
                    <w:t xml:space="preserve"> </w:t>
                  </w:r>
                  <w:r w:rsidR="00D642C8" w:rsidRPr="00020EEC">
                    <w:rPr>
                      <w:rFonts w:ascii="Arial" w:hAnsi="Arial" w:cs="Arial"/>
                      <w:b/>
                      <w:sz w:val="24"/>
                      <w:szCs w:val="24"/>
                    </w:rPr>
                    <w:t>-</w:t>
                  </w:r>
                  <w:r w:rsidRPr="00020EEC">
                    <w:rPr>
                      <w:rFonts w:ascii="Arial" w:hAnsi="Arial" w:cs="Arial"/>
                      <w:b/>
                      <w:sz w:val="24"/>
                      <w:szCs w:val="24"/>
                    </w:rPr>
                    <w:t xml:space="preserve"> Durée</w:t>
                  </w:r>
                  <w:r w:rsidR="00020EEC">
                    <w:rPr>
                      <w:rFonts w:ascii="Arial" w:hAnsi="Arial" w:cs="Arial"/>
                      <w:b/>
                      <w:sz w:val="24"/>
                      <w:szCs w:val="24"/>
                    </w:rPr>
                    <w:t> </w:t>
                  </w:r>
                  <w:proofErr w:type="gramStart"/>
                  <w:r w:rsidR="00020EEC">
                    <w:rPr>
                      <w:rFonts w:ascii="Arial" w:hAnsi="Arial" w:cs="Arial"/>
                      <w:b/>
                      <w:sz w:val="24"/>
                      <w:szCs w:val="24"/>
                    </w:rPr>
                    <w:t>:</w:t>
                  </w:r>
                  <w:r w:rsidRPr="00020EEC">
                    <w:rPr>
                      <w:rFonts w:ascii="Arial" w:hAnsi="Arial" w:cs="Arial"/>
                      <w:b/>
                      <w:sz w:val="24"/>
                      <w:szCs w:val="24"/>
                    </w:rPr>
                    <w:t>2h</w:t>
                  </w:r>
                  <w:proofErr w:type="gramEnd"/>
                  <w:r w:rsidRPr="00020EEC">
                    <w:rPr>
                      <w:rFonts w:ascii="Arial" w:hAnsi="Arial" w:cs="Arial"/>
                      <w:b/>
                      <w:sz w:val="24"/>
                      <w:szCs w:val="24"/>
                    </w:rPr>
                    <w:t xml:space="preserve"> 30</w:t>
                  </w:r>
                </w:p>
                <w:p w:rsidR="00FC27AD" w:rsidRDefault="00FC27AD"/>
              </w:txbxContent>
            </v:textbox>
          </v:rect>
        </w:pict>
      </w:r>
    </w:p>
    <w:p w:rsidR="009F1277" w:rsidRDefault="009F1277" w:rsidP="009F1277">
      <w:pPr>
        <w:ind w:left="-1276" w:firstLine="142"/>
        <w:rPr>
          <w:sz w:val="28"/>
        </w:rPr>
      </w:pPr>
    </w:p>
    <w:p w:rsidR="009F1277" w:rsidRDefault="003002E7" w:rsidP="009F1277">
      <w:pPr>
        <w:ind w:left="-1276" w:firstLine="142"/>
        <w:rPr>
          <w:sz w:val="28"/>
        </w:rPr>
      </w:pPr>
      <w:r w:rsidRPr="003002E7">
        <w:rPr>
          <w:noProof/>
          <w:lang w:eastAsia="fr-FR"/>
        </w:rPr>
        <w:pict>
          <v:rect id="_x0000_s1027" style="position:absolute;left:0;text-align:left;margin-left:-6.9pt;margin-top:5.65pt;width:477pt;height:739.5pt;z-index:251661312" stroked="f">
            <v:textbox style="mso-next-textbox:#_x0000_s1027">
              <w:txbxContent>
                <w:p w:rsidR="001F0B52" w:rsidRPr="005664EF" w:rsidRDefault="009F1277" w:rsidP="0095175F">
                  <w:pPr>
                    <w:spacing w:after="0" w:line="240" w:lineRule="auto"/>
                    <w:jc w:val="both"/>
                    <w:rPr>
                      <w:rFonts w:ascii="Comic Sans MS" w:hAnsi="Comic Sans MS"/>
                      <w:b/>
                      <w:bCs/>
                      <w:color w:val="4F81BD" w:themeColor="accent1"/>
                      <w:u w:val="single"/>
                    </w:rPr>
                  </w:pPr>
                  <w:r w:rsidRPr="005C154F">
                    <w:rPr>
                      <w:rFonts w:ascii="Comic Sans MS" w:hAnsi="Comic Sans MS"/>
                      <w:b/>
                      <w:bCs/>
                      <w:color w:val="4F81BD" w:themeColor="accent1"/>
                    </w:rPr>
                    <w:t xml:space="preserve">   </w:t>
                  </w:r>
                  <w:r w:rsidR="001F0B52" w:rsidRPr="005664EF">
                    <w:rPr>
                      <w:rFonts w:ascii="Arial" w:hAnsi="Arial" w:cs="Arial"/>
                      <w:b/>
                      <w:sz w:val="24"/>
                      <w:szCs w:val="24"/>
                      <w:u w:val="single"/>
                    </w:rPr>
                    <w:t>Sujet : 0</w:t>
                  </w:r>
                  <w:r w:rsidR="0095175F">
                    <w:rPr>
                      <w:rFonts w:ascii="Arial" w:hAnsi="Arial" w:cs="Arial"/>
                      <w:b/>
                      <w:sz w:val="24"/>
                      <w:szCs w:val="24"/>
                      <w:u w:val="single"/>
                    </w:rPr>
                    <w:t>2</w:t>
                  </w:r>
                </w:p>
                <w:p w:rsidR="009F1277" w:rsidRPr="005C154F" w:rsidRDefault="009F1277" w:rsidP="009F1277">
                  <w:pPr>
                    <w:spacing w:after="0" w:line="240" w:lineRule="auto"/>
                    <w:jc w:val="both"/>
                    <w:rPr>
                      <w:rFonts w:ascii="Comic Sans MS" w:hAnsi="Comic Sans MS"/>
                      <w:color w:val="1F497D" w:themeColor="text2"/>
                    </w:rPr>
                  </w:pPr>
                  <w:r w:rsidRPr="005C154F">
                    <w:rPr>
                      <w:rFonts w:ascii="Comic Sans MS" w:hAnsi="Comic Sans MS"/>
                      <w:b/>
                      <w:bCs/>
                      <w:color w:val="4F81BD" w:themeColor="accent1"/>
                    </w:rPr>
                    <w:t xml:space="preserve"> </w:t>
                  </w:r>
                  <w:r w:rsidRPr="005C154F">
                    <w:rPr>
                      <w:rFonts w:ascii="Comic Sans MS" w:hAnsi="Comic Sans MS"/>
                      <w:color w:val="1F497D" w:themeColor="text2"/>
                    </w:rPr>
                    <w:t>La communauté internationale doit agir au plus vite afin d’empêcher l’évaporation en quantité immense de particules radioactives de la centrale de Fukushima  au Japon.</w:t>
                  </w:r>
                </w:p>
                <w:p w:rsidR="009F1277" w:rsidRPr="005C154F" w:rsidRDefault="009F1277" w:rsidP="009F1277">
                  <w:pPr>
                    <w:spacing w:after="0" w:line="240" w:lineRule="auto"/>
                    <w:ind w:firstLine="708"/>
                    <w:jc w:val="both"/>
                    <w:rPr>
                      <w:rFonts w:ascii="Comic Sans MS" w:hAnsi="Comic Sans MS"/>
                      <w:color w:val="1F497D" w:themeColor="text2"/>
                    </w:rPr>
                  </w:pPr>
                  <w:r w:rsidRPr="005C154F">
                    <w:rPr>
                      <w:rFonts w:ascii="Comic Sans MS" w:hAnsi="Comic Sans MS"/>
                      <w:color w:val="1F497D" w:themeColor="text2"/>
                    </w:rPr>
                    <w:t xml:space="preserve">    L’heure est très grave. Un scénario mettant en cause l’intégrité à moyen terme de l’humanité ne peut plus être exclu. Si les cuves ou les piscines stockant les combustibles irradiés des réacteurs de Fukushima cédant sous l’effet de la chaleur, d’une explosion ou d’une réplique sismique, on verra se dégager, sous forme liquide ou gazeuse, dans la mer, dans  l’air ou en sous-sol, des quantités immenses de matériaux radioactifs. Avec, alors, des conséquences certaines sur la contamination d’une partie du Japon, devenant largement inhabitable ; et avec d’autres implications, moins certaines, sur la contamination de la planète entière.</w:t>
                  </w:r>
                </w:p>
                <w:p w:rsidR="009F1277" w:rsidRPr="005C154F" w:rsidRDefault="009F1277" w:rsidP="009F1277">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Pr="005C154F">
                    <w:rPr>
                      <w:rFonts w:ascii="Comic Sans MS" w:hAnsi="Comic Sans MS"/>
                      <w:color w:val="1F497D" w:themeColor="text2"/>
                    </w:rPr>
                    <w:tab/>
                    <w:t>Tout cela parce que les autorités nucléaires japonaises ont, pour des raisons de pure rentabilité financière, construit cette centrale là où il ne fallait pas et refusé d’y installer toutes les sécurités qui leur avaient été proposées. Et parce que, depuis le début de la catastrophe, ces mêmes autorités ont accumulé erreur sur erreur dans la gestion des secours (..) , refusant longtemps l’aide internationale et ne communiquant pas la réalité (…) de ce qu’elles savaient sans doute être, depuis le début, une catastrophe méritant une mobilisation planétaire. En agissant ainsi, ces autorités ont d’abord mis en danger le magnifique peuple japonais, qu’elles ont sous- informé, et en particulier des travailleurs, mal payés, employés à des taches extrêmement dangereuses, pour lesquelles ils n’étaient pas formés. Désormais, afin de ne pas avouer qu’ils ont menti, ces mêmes responsables refusent la coopération des spécialistes étrangers, et c‘est la planète toute entière qu’ils mettent en danger.</w:t>
                  </w:r>
                </w:p>
                <w:p w:rsidR="009F1277" w:rsidRPr="005C154F" w:rsidRDefault="009F1277" w:rsidP="009F1277">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Pr="005C154F">
                    <w:rPr>
                      <w:rFonts w:ascii="Comic Sans MS" w:hAnsi="Comic Sans MS"/>
                      <w:color w:val="1F497D" w:themeColor="text2"/>
                    </w:rPr>
                    <w:tab/>
                    <w:t xml:space="preserve">Il est ahurissant que la « communauté internationale », désormais si prompte à réagir, à s’indigner à la moindre violation des droits de l’homme, reste, dans ce cas, totalement </w:t>
                  </w:r>
                  <w:r w:rsidRPr="005C154F">
                    <w:rPr>
                      <w:rFonts w:ascii="Comic Sans MS" w:hAnsi="Comic Sans MS"/>
                      <w:b/>
                      <w:bCs/>
                      <w:i/>
                      <w:iCs/>
                      <w:color w:val="1F497D" w:themeColor="text2"/>
                    </w:rPr>
                    <w:t>impavide</w:t>
                  </w:r>
                  <w:r w:rsidRPr="005C154F">
                    <w:rPr>
                      <w:rFonts w:ascii="Comic Sans MS" w:hAnsi="Comic Sans MS"/>
                      <w:b/>
                      <w:bCs/>
                      <w:i/>
                      <w:iCs/>
                      <w:color w:val="1F497D" w:themeColor="text2"/>
                      <w:vertAlign w:val="superscript"/>
                    </w:rPr>
                    <w:t>1</w:t>
                  </w:r>
                  <w:r w:rsidRPr="005C154F">
                    <w:rPr>
                      <w:rFonts w:ascii="Comic Sans MS" w:hAnsi="Comic Sans MS"/>
                      <w:color w:val="1F497D" w:themeColor="text2"/>
                    </w:rPr>
                    <w:t xml:space="preserve"> : on demande poliment aux responsables japonais ce qu’ils font, on n’insiste pas lorsqu’ils refusent notre aide, on évacue nos ressortissants, on fait des communiqués </w:t>
                  </w:r>
                  <w:r w:rsidRPr="005C154F">
                    <w:rPr>
                      <w:rFonts w:ascii="Comic Sans MS" w:hAnsi="Comic Sans MS"/>
                      <w:b/>
                      <w:bCs/>
                      <w:i/>
                      <w:iCs/>
                      <w:color w:val="1F497D" w:themeColor="text2"/>
                    </w:rPr>
                    <w:t>lénifiants</w:t>
                  </w:r>
                  <w:r w:rsidRPr="005C154F">
                    <w:rPr>
                      <w:rFonts w:ascii="Comic Sans MS" w:hAnsi="Comic Sans MS"/>
                      <w:b/>
                      <w:bCs/>
                      <w:i/>
                      <w:iCs/>
                      <w:color w:val="1F497D" w:themeColor="text2"/>
                      <w:vertAlign w:val="superscript"/>
                    </w:rPr>
                    <w:t>2</w:t>
                  </w:r>
                  <w:r w:rsidRPr="005C154F">
                    <w:rPr>
                      <w:rFonts w:ascii="Comic Sans MS" w:hAnsi="Comic Sans MS"/>
                      <w:color w:val="1F497D" w:themeColor="text2"/>
                      <w:vertAlign w:val="superscript"/>
                    </w:rPr>
                    <w:t>.</w:t>
                  </w:r>
                  <w:r w:rsidRPr="005C154F">
                    <w:rPr>
                      <w:rFonts w:ascii="Comic Sans MS" w:hAnsi="Comic Sans MS"/>
                      <w:color w:val="1F497D" w:themeColor="text2"/>
                    </w:rPr>
                    <w:t xml:space="preserve"> Pour ne pas paniquer les populations. Pour sauver l’industrie nucléaire. Pour dormir encore quelques jours tranquilles.</w:t>
                  </w:r>
                </w:p>
                <w:p w:rsidR="009F1277" w:rsidRPr="005C154F" w:rsidRDefault="009F1277" w:rsidP="009F1277">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Pr="005C154F">
                    <w:rPr>
                      <w:rFonts w:ascii="Comic Sans MS" w:hAnsi="Comic Sans MS"/>
                      <w:color w:val="1F497D" w:themeColor="text2"/>
                    </w:rPr>
                    <w:tab/>
                    <w:t>Tout cela est absurde. L’industrie nucléaire ne pourra être, éventuellement, sauvée que si cette catastrophe est enrayée au plus vite. Il faut donc d’urgence mettre en place un consortium mondial de toutes les compétences. Il faut que nos amis japonais acceptent au plus vite la venue sur place des meilleurs spécialistes mondiaux de la gestion de l’après accident (…). Il n’est plus temps de s’interroger sur le droit ou le devoir d’ingérence. Mais d’agir.</w:t>
                  </w:r>
                </w:p>
                <w:p w:rsidR="009F1277" w:rsidRPr="005C154F" w:rsidRDefault="009F1277" w:rsidP="00AA7E32">
                  <w:pPr>
                    <w:spacing w:after="0" w:line="240" w:lineRule="auto"/>
                    <w:jc w:val="both"/>
                    <w:rPr>
                      <w:rFonts w:ascii="Comic Sans MS" w:hAnsi="Comic Sans MS"/>
                      <w:b/>
                      <w:bCs/>
                      <w:color w:val="1F497D" w:themeColor="text2"/>
                    </w:rPr>
                  </w:pPr>
                  <w:r w:rsidRPr="005C154F">
                    <w:rPr>
                      <w:rFonts w:ascii="Comic Sans MS" w:hAnsi="Comic Sans MS"/>
                      <w:b/>
                      <w:bCs/>
                      <w:color w:val="1F497D" w:themeColor="text2"/>
                    </w:rPr>
                    <w:t xml:space="preserve">                                                                      Jacques ATALI</w:t>
                  </w:r>
                </w:p>
                <w:p w:rsidR="009F1277" w:rsidRPr="005C154F" w:rsidRDefault="009F1277" w:rsidP="009F1277">
                  <w:pPr>
                    <w:pBdr>
                      <w:bottom w:val="single" w:sz="6" w:space="1" w:color="auto"/>
                    </w:pBd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proofErr w:type="spellStart"/>
                  <w:r w:rsidRPr="005C154F">
                    <w:rPr>
                      <w:rFonts w:ascii="Comic Sans MS" w:hAnsi="Comic Sans MS"/>
                      <w:color w:val="1F497D" w:themeColor="text2"/>
                    </w:rPr>
                    <w:t>w.w.w</w:t>
                  </w:r>
                  <w:proofErr w:type="spellEnd"/>
                  <w:r w:rsidRPr="005C154F">
                    <w:rPr>
                      <w:rFonts w:ascii="Comic Sans MS" w:hAnsi="Comic Sans MS"/>
                      <w:color w:val="1F497D" w:themeColor="text2"/>
                    </w:rPr>
                    <w:t>. l’Expression. Fr 27 mars2011</w:t>
                  </w:r>
                </w:p>
                <w:p w:rsidR="009F1277" w:rsidRPr="005C154F" w:rsidRDefault="009F1277" w:rsidP="002C4F73">
                  <w:pPr>
                    <w:spacing w:after="0" w:line="240" w:lineRule="auto"/>
                    <w:jc w:val="both"/>
                    <w:rPr>
                      <w:rFonts w:ascii="Comic Sans MS" w:hAnsi="Comic Sans MS"/>
                      <w:color w:val="1F497D" w:themeColor="text2"/>
                    </w:rPr>
                  </w:pPr>
                  <w:r w:rsidRPr="005C154F">
                    <w:rPr>
                      <w:rFonts w:ascii="Comic Sans MS" w:hAnsi="Comic Sans MS"/>
                      <w:b/>
                      <w:bCs/>
                      <w:i/>
                      <w:iCs/>
                      <w:color w:val="1F497D" w:themeColor="text2"/>
                    </w:rPr>
                    <w:t>1 </w:t>
                  </w:r>
                  <w:r w:rsidRPr="005C154F">
                    <w:rPr>
                      <w:rFonts w:ascii="Comic Sans MS" w:hAnsi="Comic Sans MS"/>
                      <w:color w:val="1F497D" w:themeColor="text2"/>
                    </w:rPr>
                    <w:t>: impassible</w:t>
                  </w:r>
                </w:p>
                <w:p w:rsidR="009F1277" w:rsidRPr="005C154F" w:rsidRDefault="009F1277" w:rsidP="001F0B52">
                  <w:pPr>
                    <w:spacing w:after="0" w:line="240" w:lineRule="auto"/>
                    <w:jc w:val="both"/>
                    <w:rPr>
                      <w:rFonts w:ascii="Comic Sans MS" w:hAnsi="Comic Sans MS"/>
                      <w:color w:val="1F497D" w:themeColor="text2"/>
                    </w:rPr>
                  </w:pPr>
                  <w:r w:rsidRPr="005C154F">
                    <w:rPr>
                      <w:rFonts w:ascii="Comic Sans MS" w:hAnsi="Comic Sans MS"/>
                      <w:color w:val="1F497D" w:themeColor="text2"/>
                    </w:rPr>
                    <w:t>2 : apaisant, rassurant</w:t>
                  </w:r>
                  <w:r w:rsidR="002C4F73" w:rsidRPr="005C154F">
                    <w:rPr>
                      <w:rFonts w:ascii="Comic Sans MS" w:hAnsi="Comic Sans MS"/>
                      <w:color w:val="1F497D" w:themeColor="text2"/>
                    </w:rPr>
                    <w:t xml:space="preserve">  </w:t>
                  </w:r>
                </w:p>
                <w:p w:rsidR="002C4F73" w:rsidRPr="005C154F" w:rsidRDefault="002C4F73" w:rsidP="00AA7E32">
                  <w:pPr>
                    <w:spacing w:after="0" w:line="240" w:lineRule="auto"/>
                    <w:jc w:val="both"/>
                    <w:rPr>
                      <w:rFonts w:ascii="Comic Sans MS" w:hAnsi="Comic Sans MS"/>
                      <w:b/>
                      <w:bCs/>
                      <w:i/>
                      <w:iCs/>
                      <w:color w:val="1F497D" w:themeColor="text2"/>
                    </w:rPr>
                  </w:pPr>
                  <w:r w:rsidRPr="005C154F">
                    <w:rPr>
                      <w:rFonts w:ascii="Comic Sans MS" w:hAnsi="Comic Sans MS"/>
                      <w:b/>
                      <w:bCs/>
                      <w:i/>
                      <w:iCs/>
                      <w:color w:val="1F497D" w:themeColor="text2"/>
                    </w:rPr>
                    <w:t xml:space="preserve">                                       </w:t>
                  </w:r>
                  <w:r w:rsidR="001F0B52" w:rsidRPr="005C154F">
                    <w:rPr>
                      <w:rFonts w:ascii="Comic Sans MS" w:hAnsi="Comic Sans MS"/>
                      <w:b/>
                      <w:bCs/>
                      <w:i/>
                      <w:iCs/>
                      <w:noProof/>
                      <w:color w:val="1F497D" w:themeColor="text2"/>
                      <w:lang w:eastAsia="fr-FR"/>
                    </w:rPr>
                    <w:drawing>
                      <wp:inline distT="0" distB="0" distL="0" distR="0">
                        <wp:extent cx="1343025" cy="28575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1343025" cy="285750"/>
                                </a:xfrm>
                                <a:prstGeom prst="rect">
                                  <a:avLst/>
                                </a:prstGeom>
                                <a:noFill/>
                                <a:ln w="9525">
                                  <a:noFill/>
                                  <a:miter lim="800000"/>
                                  <a:headEnd/>
                                  <a:tailEnd/>
                                </a:ln>
                              </pic:spPr>
                            </pic:pic>
                          </a:graphicData>
                        </a:graphic>
                      </wp:inline>
                    </w:drawing>
                  </w:r>
                  <w:r w:rsidRPr="005C154F">
                    <w:rPr>
                      <w:rFonts w:ascii="Comic Sans MS" w:hAnsi="Comic Sans MS"/>
                      <w:b/>
                      <w:bCs/>
                      <w:i/>
                      <w:iCs/>
                      <w:color w:val="1F497D" w:themeColor="text2"/>
                    </w:rPr>
                    <w:t xml:space="preserve">      </w:t>
                  </w:r>
                </w:p>
                <w:p w:rsidR="009F1277" w:rsidRPr="005C154F" w:rsidRDefault="009F1277" w:rsidP="009F1277">
                  <w:pPr>
                    <w:tabs>
                      <w:tab w:val="left" w:pos="709"/>
                    </w:tabs>
                    <w:spacing w:after="0" w:line="240" w:lineRule="auto"/>
                    <w:jc w:val="both"/>
                    <w:rPr>
                      <w:rFonts w:ascii="Comic Sans MS" w:hAnsi="Comic Sans MS"/>
                      <w:b/>
                      <w:bCs/>
                      <w:color w:val="1F497D" w:themeColor="text2"/>
                    </w:rPr>
                  </w:pPr>
                  <w:r w:rsidRPr="005C154F">
                    <w:rPr>
                      <w:rFonts w:ascii="Comic Sans MS" w:hAnsi="Comic Sans MS"/>
                      <w:b/>
                      <w:bCs/>
                      <w:color w:val="1F497D" w:themeColor="text2"/>
                    </w:rPr>
                    <w:tab/>
                  </w:r>
                </w:p>
                <w:p w:rsidR="002C4F73" w:rsidRPr="005C154F" w:rsidRDefault="009F1277" w:rsidP="00AA7E32">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020EEC" w:rsidRPr="005C154F">
                    <w:rPr>
                      <w:rFonts w:ascii="Comic Sans MS" w:hAnsi="Comic Sans MS"/>
                      <w:color w:val="1F497D" w:themeColor="text2"/>
                    </w:rPr>
                    <w:t xml:space="preserve">        </w:t>
                  </w:r>
                  <w:r w:rsidRPr="005C154F">
                    <w:rPr>
                      <w:rFonts w:ascii="Comic Sans MS" w:hAnsi="Comic Sans MS"/>
                      <w:color w:val="1F497D" w:themeColor="text2"/>
                    </w:rPr>
                    <w:t xml:space="preserve"> </w:t>
                  </w:r>
                  <w:r w:rsidR="002C4F73" w:rsidRPr="005C154F">
                    <w:rPr>
                      <w:rFonts w:ascii="Comic Sans MS" w:hAnsi="Comic Sans MS"/>
                      <w:color w:val="1F497D" w:themeColor="text2"/>
                    </w:rPr>
                    <w:t>1- De quel événement parle-t-on dans ce texte ?</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2-« </w:t>
                  </w:r>
                  <w:r w:rsidRPr="005C154F">
                    <w:rPr>
                      <w:rFonts w:ascii="Comic Sans MS" w:hAnsi="Comic Sans MS"/>
                      <w:color w:val="1F497D" w:themeColor="text2"/>
                      <w:u w:val="single"/>
                    </w:rPr>
                    <w:t>L’heure est très grave.</w:t>
                  </w:r>
                  <w:r w:rsidRPr="005C154F">
                    <w:rPr>
                      <w:rFonts w:ascii="Comic Sans MS" w:hAnsi="Comic Sans MS"/>
                      <w:color w:val="1F497D" w:themeColor="text2"/>
                    </w:rPr>
                    <w:t> »</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Relevez, dans le l </w:t>
                  </w:r>
                  <w:r w:rsidRPr="005C154F">
                    <w:rPr>
                      <w:rFonts w:ascii="Comic Sans MS" w:hAnsi="Comic Sans MS"/>
                      <w:color w:val="1F497D" w:themeColor="text2"/>
                      <w:vertAlign w:val="superscript"/>
                    </w:rPr>
                    <w:t xml:space="preserve">er  </w:t>
                  </w:r>
                  <w:r w:rsidRPr="005C154F">
                    <w:rPr>
                      <w:rFonts w:ascii="Comic Sans MS" w:hAnsi="Comic Sans MS"/>
                      <w:color w:val="1F497D" w:themeColor="text2"/>
                    </w:rPr>
                    <w:t>paragraphe 2 expressions qui reprennent cette idée.</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020EEC" w:rsidRPr="005C154F">
                    <w:rPr>
                      <w:rFonts w:ascii="Comic Sans MS" w:hAnsi="Comic Sans MS"/>
                      <w:color w:val="1F497D" w:themeColor="text2"/>
                    </w:rPr>
                    <w:t xml:space="preserve"> </w:t>
                  </w:r>
                  <w:r w:rsidRPr="005C154F">
                    <w:rPr>
                      <w:rFonts w:ascii="Comic Sans MS" w:hAnsi="Comic Sans MS"/>
                      <w:color w:val="1F497D" w:themeColor="text2"/>
                    </w:rPr>
                    <w:t xml:space="preserve"> 3- Relevez, dans le texte, quatre mots appartenant au champ lexical du « nucléaire ».</w:t>
                  </w:r>
                </w:p>
                <w:p w:rsidR="009F1277" w:rsidRPr="005C154F" w:rsidRDefault="009F1277" w:rsidP="002C4F73">
                  <w:pPr>
                    <w:tabs>
                      <w:tab w:val="left" w:pos="2805"/>
                    </w:tabs>
                    <w:rPr>
                      <w:rFonts w:ascii="Comic Sans MS" w:hAnsi="Comic Sans MS"/>
                      <w:color w:val="1F497D" w:themeColor="text2"/>
                    </w:rPr>
                  </w:pPr>
                  <w:r w:rsidRPr="005C154F">
                    <w:rPr>
                      <w:rFonts w:ascii="Comic Sans MS" w:hAnsi="Comic Sans MS"/>
                      <w:color w:val="1F497D" w:themeColor="text2"/>
                    </w:rPr>
                    <w:t xml:space="preserve">                                                                                   </w:t>
                  </w:r>
                </w:p>
                <w:p w:rsidR="009F1277" w:rsidRDefault="009F1277" w:rsidP="009F1277">
                  <w:pPr>
                    <w:spacing w:after="0" w:line="240" w:lineRule="auto"/>
                    <w:jc w:val="center"/>
                    <w:rPr>
                      <w:rFonts w:ascii="Comic Sans MS" w:hAnsi="Comic Sans MS"/>
                    </w:rPr>
                  </w:pPr>
                </w:p>
                <w:p w:rsidR="009F1277" w:rsidRDefault="009F1277" w:rsidP="009F1277">
                  <w:pPr>
                    <w:pStyle w:val="Paragraphedeliste"/>
                    <w:spacing w:line="240" w:lineRule="auto"/>
                    <w:ind w:left="644"/>
                    <w:jc w:val="both"/>
                    <w:rPr>
                      <w:rFonts w:asciiTheme="minorBidi" w:hAnsiTheme="minorBidi"/>
                      <w:b/>
                      <w:bCs/>
                      <w:i/>
                      <w:iCs/>
                      <w:sz w:val="20"/>
                      <w:szCs w:val="20"/>
                    </w:rPr>
                  </w:pPr>
                </w:p>
                <w:p w:rsidR="009F1277" w:rsidRDefault="009F1277" w:rsidP="009F1277">
                  <w:pPr>
                    <w:pStyle w:val="Paragraphedeliste"/>
                    <w:spacing w:line="240" w:lineRule="auto"/>
                    <w:ind w:left="644"/>
                    <w:jc w:val="both"/>
                    <w:rPr>
                      <w:rFonts w:asciiTheme="minorBidi" w:hAnsiTheme="minorBidi"/>
                      <w:b/>
                      <w:bCs/>
                      <w:i/>
                      <w:iCs/>
                      <w:sz w:val="20"/>
                      <w:szCs w:val="20"/>
                    </w:rPr>
                  </w:pPr>
                </w:p>
                <w:p w:rsidR="009F1277" w:rsidRDefault="009F1277" w:rsidP="009F1277">
                  <w:pPr>
                    <w:spacing w:after="0" w:line="240" w:lineRule="auto"/>
                    <w:jc w:val="both"/>
                    <w:rPr>
                      <w:rFonts w:ascii="Comic Sans MS" w:hAnsi="Comic Sans MS"/>
                      <w:b/>
                      <w:bCs/>
                    </w:rPr>
                  </w:pPr>
                </w:p>
                <w:p w:rsidR="009F1277" w:rsidRDefault="009F1277" w:rsidP="009F1277">
                  <w:pPr>
                    <w:spacing w:after="0" w:line="240" w:lineRule="auto"/>
                    <w:ind w:left="284"/>
                    <w:jc w:val="both"/>
                    <w:rPr>
                      <w:rFonts w:ascii="Comic Sans MS" w:hAnsi="Comic Sans MS"/>
                    </w:rPr>
                  </w:pPr>
                  <w:r>
                    <w:rPr>
                      <w:rFonts w:ascii="Comic Sans MS" w:hAnsi="Comic Sans MS"/>
                    </w:rPr>
                    <w:t xml:space="preserve">     </w:t>
                  </w:r>
                </w:p>
                <w:p w:rsidR="009F1277" w:rsidRDefault="009F1277" w:rsidP="009F1277"/>
                <w:p w:rsidR="009F1277" w:rsidRDefault="009F1277" w:rsidP="009F1277"/>
                <w:p w:rsidR="009F1277" w:rsidRDefault="009F1277" w:rsidP="009F1277"/>
              </w:txbxContent>
            </v:textbox>
          </v:rect>
        </w:pict>
      </w: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3002E7" w:rsidP="009F1277">
      <w:pPr>
        <w:ind w:left="-1276" w:firstLine="142"/>
        <w:rPr>
          <w:sz w:val="28"/>
        </w:rPr>
      </w:pPr>
      <w:r w:rsidRPr="003002E7">
        <w:rPr>
          <w:noProof/>
          <w:lang w:eastAsia="fr-FR"/>
        </w:rPr>
        <w:pict>
          <v:rect id="_x0000_s1028" style="position:absolute;left:0;text-align:left;margin-left:14.65pt;margin-top:.15pt;width:142.5pt;height:19.5pt;z-index:251662336" fillcolor="white [3201]" strokecolor="#666 [1936]" strokeweight="1pt">
            <v:fill color2="#999 [1296]" focusposition="1" focussize="" focus="100%" type="gradient"/>
            <v:shadow on="t" type="perspective" color="#7f7f7f [1601]" opacity=".5" offset="1pt" offset2="-3pt"/>
            <v:textbox>
              <w:txbxContent>
                <w:p w:rsidR="009F1277" w:rsidRDefault="009F1277" w:rsidP="009F1277">
                  <w:pPr>
                    <w:rPr>
                      <w:rFonts w:ascii="Comic Sans MS" w:hAnsi="Comic Sans MS"/>
                      <w:b/>
                      <w:bCs/>
                      <w:sz w:val="24"/>
                      <w:szCs w:val="24"/>
                    </w:rPr>
                  </w:pPr>
                  <w:r>
                    <w:rPr>
                      <w:b/>
                      <w:bCs/>
                      <w:sz w:val="24"/>
                      <w:szCs w:val="24"/>
                    </w:rPr>
                    <w:t>Compréhension </w:t>
                  </w:r>
                  <w:proofErr w:type="gramStart"/>
                  <w:r>
                    <w:rPr>
                      <w:b/>
                      <w:bCs/>
                      <w:sz w:val="24"/>
                      <w:szCs w:val="24"/>
                    </w:rPr>
                    <w:t>:14</w:t>
                  </w:r>
                  <w:proofErr w:type="gramEnd"/>
                  <w:r>
                    <w:rPr>
                      <w:b/>
                      <w:bCs/>
                      <w:sz w:val="24"/>
                      <w:szCs w:val="24"/>
                    </w:rPr>
                    <w:t xml:space="preserve"> Pts</w:t>
                  </w:r>
                </w:p>
              </w:txbxContent>
            </v:textbox>
          </v:rect>
        </w:pict>
      </w:r>
    </w:p>
    <w:p w:rsidR="009F1277" w:rsidRDefault="003002E7" w:rsidP="009F1277">
      <w:pPr>
        <w:ind w:left="-1276" w:firstLine="142"/>
        <w:rPr>
          <w:sz w:val="28"/>
        </w:rPr>
      </w:pPr>
      <w:r w:rsidRPr="003002E7">
        <w:rPr>
          <w:noProof/>
          <w:lang w:eastAsia="fr-FR"/>
        </w:rPr>
        <w:pict>
          <v:oval id="_x0000_s1029" style="position:absolute;left:0;text-align:left;margin-left:214.9pt;margin-top:56pt;width:67.5pt;height:26.25pt;z-index:251663360" fillcolor="white [3201]" strokecolor="#666 [1936]" strokeweight="1pt">
            <v:fill color2="#999 [1296]" focusposition="1" focussize="" focus="100%" type="gradient"/>
            <v:shadow on="t" type="perspective" color="#7f7f7f [1601]" opacity=".5" offset="1pt" offset2="-3pt"/>
            <v:textbox>
              <w:txbxContent>
                <w:p w:rsidR="009F1277" w:rsidRDefault="009F1277" w:rsidP="009F1277">
                  <w:r>
                    <w:t>Page 1</w:t>
                  </w:r>
                </w:p>
              </w:txbxContent>
            </v:textbox>
          </v:oval>
        </w:pict>
      </w:r>
    </w:p>
    <w:p w:rsidR="009F1277" w:rsidRDefault="003002E7" w:rsidP="009F1277">
      <w:pPr>
        <w:ind w:left="-1276" w:firstLine="142"/>
        <w:rPr>
          <w:sz w:val="28"/>
        </w:rPr>
      </w:pPr>
      <w:r w:rsidRPr="003002E7">
        <w:rPr>
          <w:noProof/>
          <w:lang w:eastAsia="fr-FR"/>
        </w:rPr>
        <w:lastRenderedPageBreak/>
        <w:pict>
          <v:rect id="_x0000_s1030" style="position:absolute;left:0;text-align:left;margin-left:-31.85pt;margin-top:10.2pt;width:539.25pt;height:771pt;z-index:251664384" stroked="f">
            <v:textbox>
              <w:txbxContent>
                <w:p w:rsidR="002C4F73" w:rsidRPr="005C154F" w:rsidRDefault="00020EEC" w:rsidP="00B26195">
                  <w:pPr>
                    <w:spacing w:after="0" w:line="240" w:lineRule="auto"/>
                    <w:jc w:val="both"/>
                    <w:rPr>
                      <w:rFonts w:ascii="Comic Sans MS" w:hAnsi="Comic Sans MS"/>
                      <w:color w:val="1F497D" w:themeColor="text2"/>
                    </w:rPr>
                  </w:pPr>
                  <w:r>
                    <w:rPr>
                      <w:rFonts w:ascii="Comic Sans MS" w:hAnsi="Comic Sans MS"/>
                    </w:rPr>
                    <w:t xml:space="preserve">       </w:t>
                  </w:r>
                  <w:r w:rsidR="002C4F73" w:rsidRPr="002C4F73">
                    <w:rPr>
                      <w:rFonts w:ascii="Comic Sans MS" w:hAnsi="Comic Sans MS"/>
                    </w:rPr>
                    <w:t>4- « </w:t>
                  </w:r>
                  <w:r w:rsidR="002C4F73" w:rsidRPr="005C154F">
                    <w:rPr>
                      <w:rFonts w:ascii="Comic Sans MS" w:hAnsi="Comic Sans MS"/>
                      <w:color w:val="1F497D" w:themeColor="text2"/>
                    </w:rPr>
                    <w:t>...qu’</w:t>
                  </w:r>
                  <w:r w:rsidR="002C4F73" w:rsidRPr="005C154F">
                    <w:rPr>
                      <w:rFonts w:ascii="Comic Sans MS" w:hAnsi="Comic Sans MS"/>
                      <w:b/>
                      <w:bCs/>
                      <w:color w:val="1F497D" w:themeColor="text2"/>
                      <w:u w:val="single"/>
                    </w:rPr>
                    <w:t>elles</w:t>
                  </w:r>
                  <w:r w:rsidR="002C4F73" w:rsidRPr="005C154F">
                    <w:rPr>
                      <w:rFonts w:ascii="Comic Sans MS" w:hAnsi="Comic Sans MS"/>
                      <w:color w:val="1F497D" w:themeColor="text2"/>
                    </w:rPr>
                    <w:t xml:space="preserve"> ont sous-informé » (</w:t>
                  </w:r>
                  <w:r w:rsidR="00B26195">
                    <w:rPr>
                      <w:rFonts w:ascii="Comic Sans MS" w:hAnsi="Comic Sans MS"/>
                      <w:color w:val="1F497D" w:themeColor="text2"/>
                    </w:rPr>
                    <w:t>3</w:t>
                  </w:r>
                  <w:r w:rsidR="002C4F73" w:rsidRPr="005C154F">
                    <w:rPr>
                      <w:rFonts w:ascii="Comic Sans MS" w:hAnsi="Comic Sans MS"/>
                      <w:color w:val="1F497D" w:themeColor="text2"/>
                      <w:vertAlign w:val="superscript"/>
                    </w:rPr>
                    <w:t>ème</w:t>
                  </w:r>
                  <w:r w:rsidR="002C4F73" w:rsidRPr="005C154F">
                    <w:rPr>
                      <w:rFonts w:ascii="Comic Sans MS" w:hAnsi="Comic Sans MS"/>
                      <w:color w:val="1F497D" w:themeColor="text2"/>
                    </w:rPr>
                    <w:t xml:space="preserve">  §)</w:t>
                  </w:r>
                </w:p>
                <w:p w:rsidR="002C4F73" w:rsidRPr="005C154F" w:rsidRDefault="002C4F73" w:rsidP="00B26195">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020EEC" w:rsidRPr="005C154F">
                    <w:rPr>
                      <w:rFonts w:ascii="Comic Sans MS" w:hAnsi="Comic Sans MS"/>
                      <w:color w:val="1F497D" w:themeColor="text2"/>
                    </w:rPr>
                    <w:t xml:space="preserve">      </w:t>
                  </w:r>
                  <w:r w:rsidRPr="005C154F">
                    <w:rPr>
                      <w:rFonts w:ascii="Comic Sans MS" w:hAnsi="Comic Sans MS"/>
                      <w:color w:val="1F497D" w:themeColor="text2"/>
                    </w:rPr>
                    <w:t xml:space="preserve">   « ... </w:t>
                  </w:r>
                  <w:r w:rsidRPr="005C154F">
                    <w:rPr>
                      <w:rFonts w:ascii="Comic Sans MS" w:hAnsi="Comic Sans MS"/>
                      <w:b/>
                      <w:bCs/>
                      <w:color w:val="1F497D" w:themeColor="text2"/>
                      <w:u w:val="single"/>
                    </w:rPr>
                    <w:t>ils</w:t>
                  </w:r>
                  <w:r w:rsidRPr="005C154F">
                    <w:rPr>
                      <w:rFonts w:ascii="Comic Sans MS" w:hAnsi="Comic Sans MS"/>
                      <w:color w:val="1F497D" w:themeColor="text2"/>
                    </w:rPr>
                    <w:t xml:space="preserve"> n’étaient pas formés »     (</w:t>
                  </w:r>
                  <w:r w:rsidR="00B26195">
                    <w:rPr>
                      <w:rFonts w:ascii="Comic Sans MS" w:hAnsi="Comic Sans MS"/>
                      <w:color w:val="1F497D" w:themeColor="text2"/>
                    </w:rPr>
                    <w:t>4</w:t>
                  </w:r>
                  <w:r w:rsidRPr="005C154F">
                    <w:rPr>
                      <w:rFonts w:ascii="Comic Sans MS" w:hAnsi="Comic Sans MS"/>
                      <w:color w:val="1F497D" w:themeColor="text2"/>
                      <w:vertAlign w:val="superscript"/>
                    </w:rPr>
                    <w:t>ème</w:t>
                  </w:r>
                  <w:r w:rsidRPr="005C154F">
                    <w:rPr>
                      <w:rFonts w:ascii="Comic Sans MS" w:hAnsi="Comic Sans MS"/>
                      <w:color w:val="1F497D" w:themeColor="text2"/>
                    </w:rPr>
                    <w:t xml:space="preserve">  §)</w:t>
                  </w:r>
                </w:p>
                <w:p w:rsidR="002C4F73" w:rsidRPr="005C154F" w:rsidRDefault="002C4F73" w:rsidP="00B26195">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020EEC" w:rsidRPr="005C154F">
                    <w:rPr>
                      <w:rFonts w:ascii="Comic Sans MS" w:hAnsi="Comic Sans MS"/>
                      <w:color w:val="1F497D" w:themeColor="text2"/>
                    </w:rPr>
                    <w:t xml:space="preserve">      </w:t>
                  </w:r>
                  <w:r w:rsidRPr="005C154F">
                    <w:rPr>
                      <w:rFonts w:ascii="Comic Sans MS" w:hAnsi="Comic Sans MS"/>
                      <w:color w:val="1F497D" w:themeColor="text2"/>
                    </w:rPr>
                    <w:t xml:space="preserve"> « ... </w:t>
                  </w:r>
                  <w:r w:rsidRPr="005C154F">
                    <w:rPr>
                      <w:rFonts w:ascii="Comic Sans MS" w:hAnsi="Comic Sans MS"/>
                      <w:b/>
                      <w:bCs/>
                      <w:color w:val="1F497D" w:themeColor="text2"/>
                      <w:u w:val="single"/>
                    </w:rPr>
                    <w:t>on</w:t>
                  </w:r>
                  <w:r w:rsidRPr="005C154F">
                    <w:rPr>
                      <w:rFonts w:ascii="Comic Sans MS" w:hAnsi="Comic Sans MS"/>
                      <w:color w:val="1F497D" w:themeColor="text2"/>
                    </w:rPr>
                    <w:t xml:space="preserve"> demande poliment »        (</w:t>
                  </w:r>
                  <w:r w:rsidR="00B26195">
                    <w:rPr>
                      <w:rFonts w:ascii="Comic Sans MS" w:hAnsi="Comic Sans MS"/>
                      <w:color w:val="1F497D" w:themeColor="text2"/>
                    </w:rPr>
                    <w:t>5</w:t>
                  </w:r>
                  <w:r w:rsidRPr="005C154F">
                    <w:rPr>
                      <w:rFonts w:ascii="Comic Sans MS" w:hAnsi="Comic Sans MS"/>
                      <w:color w:val="1F497D" w:themeColor="text2"/>
                      <w:vertAlign w:val="superscript"/>
                    </w:rPr>
                    <w:t>ème</w:t>
                  </w:r>
                  <w:r w:rsidRPr="005C154F">
                    <w:rPr>
                      <w:rFonts w:ascii="Comic Sans MS" w:hAnsi="Comic Sans MS"/>
                      <w:color w:val="1F497D" w:themeColor="text2"/>
                    </w:rPr>
                    <w:t xml:space="preserve"> §) </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020EEC" w:rsidRPr="005C154F">
                    <w:rPr>
                      <w:rFonts w:ascii="Comic Sans MS" w:hAnsi="Comic Sans MS"/>
                      <w:color w:val="1F497D" w:themeColor="text2"/>
                    </w:rPr>
                    <w:t xml:space="preserve">       </w:t>
                  </w:r>
                  <w:r w:rsidRPr="005C154F">
                    <w:rPr>
                      <w:rFonts w:ascii="Comic Sans MS" w:hAnsi="Comic Sans MS"/>
                      <w:color w:val="1F497D" w:themeColor="text2"/>
                    </w:rPr>
                    <w:t xml:space="preserve"> A qui renvoient chacun des pronoms soulignés ?</w:t>
                  </w:r>
                </w:p>
                <w:p w:rsidR="002C4F73" w:rsidRPr="005C154F" w:rsidRDefault="00020EEC"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2C4F73" w:rsidRPr="005C154F">
                    <w:rPr>
                      <w:rFonts w:ascii="Comic Sans MS" w:hAnsi="Comic Sans MS"/>
                      <w:color w:val="1F497D" w:themeColor="text2"/>
                    </w:rPr>
                    <w:t xml:space="preserve">5- Complétez le tableau ci-dessous par les expressions suivantes : </w:t>
                  </w:r>
                </w:p>
                <w:p w:rsidR="002C4F73" w:rsidRPr="005C154F" w:rsidRDefault="002C4F73" w:rsidP="00020EEC">
                  <w:pPr>
                    <w:spacing w:after="0" w:line="240" w:lineRule="auto"/>
                    <w:jc w:val="both"/>
                    <w:rPr>
                      <w:rFonts w:ascii="Comic Sans MS" w:hAnsi="Comic Sans MS"/>
                      <w:i/>
                      <w:iCs/>
                      <w:color w:val="1F497D" w:themeColor="text2"/>
                    </w:rPr>
                  </w:pPr>
                  <w:r w:rsidRPr="005C154F">
                    <w:rPr>
                      <w:rFonts w:ascii="Comic Sans MS" w:hAnsi="Comic Sans MS"/>
                      <w:color w:val="1F497D" w:themeColor="text2"/>
                    </w:rPr>
                    <w:t xml:space="preserve">     </w:t>
                  </w:r>
                  <w:r w:rsidR="00020EEC" w:rsidRPr="005C154F">
                    <w:rPr>
                      <w:rFonts w:ascii="Comic Sans MS" w:hAnsi="Comic Sans MS"/>
                      <w:color w:val="1F497D" w:themeColor="text2"/>
                    </w:rPr>
                    <w:t xml:space="preserve">      </w:t>
                  </w:r>
                  <w:r w:rsidR="00020EEC" w:rsidRPr="005C154F">
                    <w:rPr>
                      <w:rFonts w:ascii="Comic Sans MS" w:hAnsi="Comic Sans MS"/>
                      <w:i/>
                      <w:iCs/>
                      <w:color w:val="1F497D" w:themeColor="text2"/>
                    </w:rPr>
                    <w:t>Évacuer</w:t>
                  </w:r>
                  <w:r w:rsidRPr="005C154F">
                    <w:rPr>
                      <w:rFonts w:ascii="Comic Sans MS" w:hAnsi="Comic Sans MS"/>
                      <w:i/>
                      <w:iCs/>
                      <w:color w:val="1F497D" w:themeColor="text2"/>
                    </w:rPr>
                    <w:t xml:space="preserve"> les ressortissants – cacher la réalité – agir au plus vite – refu</w:t>
                  </w:r>
                  <w:r w:rsidR="00020EEC" w:rsidRPr="005C154F">
                    <w:rPr>
                      <w:rFonts w:ascii="Comic Sans MS" w:hAnsi="Comic Sans MS"/>
                      <w:i/>
                      <w:iCs/>
                      <w:color w:val="1F497D" w:themeColor="text2"/>
                    </w:rPr>
                    <w:t xml:space="preserve">ser l’aide internationale –      un  </w:t>
                  </w:r>
                  <w:r w:rsidRPr="005C154F">
                    <w:rPr>
                      <w:rFonts w:ascii="Comic Sans MS" w:hAnsi="Comic Sans MS"/>
                      <w:i/>
                      <w:iCs/>
                      <w:color w:val="1F497D" w:themeColor="text2"/>
                    </w:rPr>
                    <w:t>consortium mondial – sauver l’industrie nucléaire.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2"/>
                    <w:gridCol w:w="3552"/>
                    <w:gridCol w:w="3552"/>
                  </w:tblGrid>
                  <w:tr w:rsidR="002C4F73" w:rsidRPr="005C154F" w:rsidTr="00020EEC">
                    <w:trPr>
                      <w:trHeight w:val="360"/>
                    </w:trPr>
                    <w:tc>
                      <w:tcPr>
                        <w:tcW w:w="3552" w:type="dxa"/>
                        <w:shd w:val="clear" w:color="auto" w:fill="EEECE1" w:themeFill="background2"/>
                      </w:tcPr>
                      <w:p w:rsidR="002C4F73" w:rsidRPr="005C154F" w:rsidRDefault="002C4F73" w:rsidP="002C4F73">
                        <w:pPr>
                          <w:spacing w:after="0" w:line="240" w:lineRule="auto"/>
                          <w:jc w:val="center"/>
                          <w:rPr>
                            <w:rFonts w:ascii="Comic Sans MS" w:hAnsi="Comic Sans MS"/>
                            <w:b/>
                            <w:bCs/>
                            <w:color w:val="1F497D" w:themeColor="text2"/>
                          </w:rPr>
                        </w:pPr>
                        <w:r w:rsidRPr="005C154F">
                          <w:rPr>
                            <w:rFonts w:ascii="Comic Sans MS" w:hAnsi="Comic Sans MS"/>
                            <w:b/>
                            <w:bCs/>
                            <w:color w:val="1F497D" w:themeColor="text2"/>
                          </w:rPr>
                          <w:t>Les autorités japonaises</w:t>
                        </w:r>
                      </w:p>
                    </w:tc>
                    <w:tc>
                      <w:tcPr>
                        <w:tcW w:w="3552" w:type="dxa"/>
                        <w:shd w:val="clear" w:color="auto" w:fill="EEECE1" w:themeFill="background2"/>
                      </w:tcPr>
                      <w:p w:rsidR="002C4F73" w:rsidRPr="005C154F" w:rsidRDefault="002C4F73" w:rsidP="002C4F73">
                        <w:pPr>
                          <w:spacing w:after="0" w:line="240" w:lineRule="auto"/>
                          <w:jc w:val="center"/>
                          <w:rPr>
                            <w:rFonts w:ascii="Comic Sans MS" w:hAnsi="Comic Sans MS"/>
                            <w:b/>
                            <w:bCs/>
                            <w:color w:val="1F497D" w:themeColor="text2"/>
                          </w:rPr>
                        </w:pPr>
                        <w:r w:rsidRPr="005C154F">
                          <w:rPr>
                            <w:rFonts w:ascii="Comic Sans MS" w:hAnsi="Comic Sans MS"/>
                            <w:b/>
                            <w:bCs/>
                            <w:color w:val="1F497D" w:themeColor="text2"/>
                          </w:rPr>
                          <w:t>La communauté internationale</w:t>
                        </w:r>
                      </w:p>
                    </w:tc>
                    <w:tc>
                      <w:tcPr>
                        <w:tcW w:w="3552" w:type="dxa"/>
                        <w:shd w:val="clear" w:color="auto" w:fill="EEECE1" w:themeFill="background2"/>
                      </w:tcPr>
                      <w:p w:rsidR="002C4F73" w:rsidRPr="005C154F" w:rsidRDefault="002C4F73" w:rsidP="002C4F73">
                        <w:pPr>
                          <w:spacing w:after="0" w:line="240" w:lineRule="auto"/>
                          <w:jc w:val="center"/>
                          <w:rPr>
                            <w:rFonts w:ascii="Comic Sans MS" w:hAnsi="Comic Sans MS"/>
                            <w:b/>
                            <w:bCs/>
                            <w:color w:val="1F497D" w:themeColor="text2"/>
                          </w:rPr>
                        </w:pPr>
                        <w:r w:rsidRPr="005C154F">
                          <w:rPr>
                            <w:rFonts w:ascii="Comic Sans MS" w:hAnsi="Comic Sans MS"/>
                            <w:b/>
                            <w:bCs/>
                            <w:color w:val="1F497D" w:themeColor="text2"/>
                          </w:rPr>
                          <w:t>Jacques ATALI</w:t>
                        </w:r>
                      </w:p>
                    </w:tc>
                  </w:tr>
                  <w:tr w:rsidR="002C4F73" w:rsidRPr="005C154F" w:rsidTr="00A33E6C">
                    <w:trPr>
                      <w:trHeight w:val="710"/>
                    </w:trPr>
                    <w:tc>
                      <w:tcPr>
                        <w:tcW w:w="3552" w:type="dxa"/>
                      </w:tcPr>
                      <w:p w:rsidR="002C4F73" w:rsidRPr="005C154F" w:rsidRDefault="002C4F73" w:rsidP="002C4F73">
                        <w:pPr>
                          <w:spacing w:after="0" w:line="240" w:lineRule="auto"/>
                          <w:jc w:val="both"/>
                          <w:rPr>
                            <w:rFonts w:ascii="Comic Sans MS" w:hAnsi="Comic Sans MS"/>
                            <w:color w:val="1F497D" w:themeColor="text2"/>
                          </w:rPr>
                        </w:pP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w:t>
                        </w:r>
                      </w:p>
                    </w:tc>
                    <w:tc>
                      <w:tcPr>
                        <w:tcW w:w="3552" w:type="dxa"/>
                      </w:tcPr>
                      <w:p w:rsidR="002C4F73" w:rsidRPr="005C154F" w:rsidRDefault="002C4F73" w:rsidP="002C4F73">
                        <w:pPr>
                          <w:spacing w:after="0" w:line="240" w:lineRule="auto"/>
                          <w:jc w:val="both"/>
                          <w:rPr>
                            <w:rFonts w:ascii="Comic Sans MS" w:hAnsi="Comic Sans MS"/>
                            <w:color w:val="1F497D" w:themeColor="text2"/>
                          </w:rPr>
                        </w:pP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w:t>
                        </w:r>
                      </w:p>
                    </w:tc>
                    <w:tc>
                      <w:tcPr>
                        <w:tcW w:w="3552" w:type="dxa"/>
                      </w:tcPr>
                      <w:p w:rsidR="002C4F73" w:rsidRPr="005C154F" w:rsidRDefault="002C4F73" w:rsidP="002C4F73">
                        <w:pPr>
                          <w:spacing w:after="0" w:line="240" w:lineRule="auto"/>
                          <w:jc w:val="both"/>
                          <w:rPr>
                            <w:rFonts w:ascii="Comic Sans MS" w:hAnsi="Comic Sans MS"/>
                            <w:color w:val="1F497D" w:themeColor="text2"/>
                          </w:rPr>
                        </w:pP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w:t>
                        </w:r>
                      </w:p>
                    </w:tc>
                  </w:tr>
                </w:tbl>
                <w:p w:rsidR="002C4F73" w:rsidRPr="005C154F" w:rsidRDefault="00020EEC" w:rsidP="00020EEC">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2C4F73" w:rsidRPr="005C154F">
                    <w:rPr>
                      <w:rFonts w:ascii="Comic Sans MS" w:hAnsi="Comic Sans MS"/>
                      <w:color w:val="1F497D" w:themeColor="text2"/>
                    </w:rPr>
                    <w:t xml:space="preserve"> 6- « La communauté internationale est   prompte à réagir, à s’indigner à la moindre violation des droits </w:t>
                  </w:r>
                  <w:r w:rsidRPr="005C154F">
                    <w:rPr>
                      <w:rFonts w:ascii="Comic Sans MS" w:hAnsi="Comic Sans MS"/>
                      <w:color w:val="1F497D" w:themeColor="text2"/>
                    </w:rPr>
                    <w:t>d</w:t>
                  </w:r>
                  <w:r w:rsidR="002C4F73" w:rsidRPr="005C154F">
                    <w:rPr>
                      <w:rFonts w:ascii="Comic Sans MS" w:hAnsi="Comic Sans MS"/>
                      <w:color w:val="1F497D" w:themeColor="text2"/>
                    </w:rPr>
                    <w:t>e l’homme.  Elle reste, dans ce cas, totalement impavide. »</w:t>
                  </w:r>
                </w:p>
                <w:p w:rsidR="002C4F73" w:rsidRPr="005C154F" w:rsidRDefault="002C4F73" w:rsidP="002C4F73">
                  <w:pPr>
                    <w:spacing w:after="0" w:line="240" w:lineRule="auto"/>
                    <w:jc w:val="both"/>
                    <w:rPr>
                      <w:rFonts w:ascii="Comic Sans MS" w:hAnsi="Comic Sans MS"/>
                      <w:i/>
                      <w:iCs/>
                      <w:color w:val="1F497D" w:themeColor="text2"/>
                    </w:rPr>
                  </w:pPr>
                  <w:r w:rsidRPr="005C154F">
                    <w:rPr>
                      <w:rFonts w:ascii="Comic Sans MS" w:hAnsi="Comic Sans MS"/>
                      <w:color w:val="1F497D" w:themeColor="text2"/>
                    </w:rPr>
                    <w:t xml:space="preserve">       Reliez les deux phrases par l’articulateur logique correct choisi dans la liste suivante : </w:t>
                  </w:r>
                  <w:r w:rsidRPr="005C154F">
                    <w:rPr>
                      <w:rFonts w:ascii="Comic Sans MS" w:hAnsi="Comic Sans MS"/>
                      <w:i/>
                      <w:iCs/>
                      <w:color w:val="1F497D" w:themeColor="text2"/>
                    </w:rPr>
                    <w:t xml:space="preserve">pour que –     </w:t>
                  </w:r>
                </w:p>
                <w:p w:rsidR="002C4F73" w:rsidRPr="005C154F" w:rsidRDefault="002C4F73" w:rsidP="002C4F73">
                  <w:pPr>
                    <w:spacing w:after="0" w:line="240" w:lineRule="auto"/>
                    <w:jc w:val="both"/>
                    <w:rPr>
                      <w:rFonts w:ascii="Comic Sans MS" w:hAnsi="Comic Sans MS"/>
                      <w:i/>
                      <w:iCs/>
                      <w:color w:val="1F497D" w:themeColor="text2"/>
                    </w:rPr>
                  </w:pPr>
                  <w:r w:rsidRPr="005C154F">
                    <w:rPr>
                      <w:rFonts w:ascii="Comic Sans MS" w:hAnsi="Comic Sans MS"/>
                      <w:i/>
                      <w:iCs/>
                      <w:color w:val="1F497D" w:themeColor="text2"/>
                    </w:rPr>
                    <w:t xml:space="preserve">       </w:t>
                  </w:r>
                  <w:proofErr w:type="gramStart"/>
                  <w:r w:rsidRPr="005C154F">
                    <w:rPr>
                      <w:rFonts w:ascii="Comic Sans MS" w:hAnsi="Comic Sans MS"/>
                      <w:i/>
                      <w:iCs/>
                      <w:color w:val="1F497D" w:themeColor="text2"/>
                    </w:rPr>
                    <w:t>mais</w:t>
                  </w:r>
                  <w:proofErr w:type="gramEnd"/>
                  <w:r w:rsidRPr="005C154F">
                    <w:rPr>
                      <w:rFonts w:ascii="Comic Sans MS" w:hAnsi="Comic Sans MS"/>
                      <w:i/>
                      <w:iCs/>
                      <w:color w:val="1F497D" w:themeColor="text2"/>
                    </w:rPr>
                    <w:t xml:space="preserve"> - par conséquent – parce que</w:t>
                  </w:r>
                </w:p>
                <w:p w:rsidR="002C4F73" w:rsidRPr="005C154F" w:rsidRDefault="00020EEC"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2C4F73" w:rsidRPr="005C154F">
                    <w:rPr>
                      <w:rFonts w:ascii="Comic Sans MS" w:hAnsi="Comic Sans MS"/>
                      <w:color w:val="1F497D" w:themeColor="text2"/>
                    </w:rPr>
                    <w:t>7- Dans ce texte l’auteur :( Recopiez les 2 bonnes réponses.)</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 explique les conséquences de la radioactivité.</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020EEC" w:rsidRPr="005C154F">
                    <w:rPr>
                      <w:rFonts w:ascii="Comic Sans MS" w:hAnsi="Comic Sans MS"/>
                      <w:color w:val="1F497D" w:themeColor="text2"/>
                    </w:rPr>
                    <w:t xml:space="preserve"> </w:t>
                  </w:r>
                  <w:r w:rsidRPr="005C154F">
                    <w:rPr>
                      <w:rFonts w:ascii="Comic Sans MS" w:hAnsi="Comic Sans MS"/>
                      <w:color w:val="1F497D" w:themeColor="text2"/>
                    </w:rPr>
                    <w:t xml:space="preserve">  - énumère les avantages du nucléaire.</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020EEC" w:rsidRPr="005C154F">
                    <w:rPr>
                      <w:rFonts w:ascii="Comic Sans MS" w:hAnsi="Comic Sans MS"/>
                      <w:color w:val="1F497D" w:themeColor="text2"/>
                    </w:rPr>
                    <w:t xml:space="preserve"> </w:t>
                  </w:r>
                  <w:r w:rsidRPr="005C154F">
                    <w:rPr>
                      <w:rFonts w:ascii="Comic Sans MS" w:hAnsi="Comic Sans MS"/>
                      <w:color w:val="1F497D" w:themeColor="text2"/>
                    </w:rPr>
                    <w:t xml:space="preserve"> - dénonce la mauvaise gestion d’un accident nucléaire.</w:t>
                  </w:r>
                </w:p>
                <w:p w:rsidR="002C4F73" w:rsidRPr="005C154F" w:rsidRDefault="002C4F73" w:rsidP="002C4F73">
                  <w:pPr>
                    <w:tabs>
                      <w:tab w:val="left" w:pos="1100"/>
                    </w:tabs>
                    <w:spacing w:after="0" w:line="240" w:lineRule="auto"/>
                    <w:rPr>
                      <w:rFonts w:ascii="Comic Sans MS" w:hAnsi="Comic Sans MS"/>
                      <w:color w:val="1F497D" w:themeColor="text2"/>
                    </w:rPr>
                  </w:pPr>
                  <w:r w:rsidRPr="005C154F">
                    <w:rPr>
                      <w:rFonts w:ascii="Comic Sans MS" w:hAnsi="Comic Sans MS"/>
                      <w:color w:val="1F497D" w:themeColor="text2"/>
                    </w:rPr>
                    <w:t xml:space="preserve">  </w:t>
                  </w:r>
                  <w:r w:rsidR="00020EEC" w:rsidRPr="005C154F">
                    <w:rPr>
                      <w:rFonts w:ascii="Comic Sans MS" w:hAnsi="Comic Sans MS"/>
                      <w:color w:val="1F497D" w:themeColor="text2"/>
                    </w:rPr>
                    <w:t xml:space="preserve"> </w:t>
                  </w:r>
                  <w:r w:rsidRPr="005C154F">
                    <w:rPr>
                      <w:rFonts w:ascii="Comic Sans MS" w:hAnsi="Comic Sans MS"/>
                      <w:color w:val="1F497D" w:themeColor="text2"/>
                    </w:rPr>
                    <w:t xml:space="preserve"> - exhorte la communauté internationale à agir. </w:t>
                  </w:r>
                </w:p>
                <w:p w:rsidR="002C4F73" w:rsidRPr="005C154F" w:rsidRDefault="00020EEC"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2C4F73" w:rsidRPr="005C154F">
                    <w:rPr>
                      <w:rFonts w:ascii="Comic Sans MS" w:hAnsi="Comic Sans MS"/>
                      <w:color w:val="1F497D" w:themeColor="text2"/>
                    </w:rPr>
                    <w:t>8- Classez les phrases suivantes dans le tableau ci- dessous</w:t>
                  </w:r>
                </w:p>
                <w:p w:rsidR="002C4F73" w:rsidRPr="005C154F" w:rsidRDefault="00020EEC"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2C4F73" w:rsidRPr="005C154F">
                    <w:rPr>
                      <w:rFonts w:ascii="Comic Sans MS" w:hAnsi="Comic Sans MS"/>
                      <w:color w:val="1F497D" w:themeColor="text2"/>
                    </w:rPr>
                    <w:t>- les cuves ou les piscines stockant les combustibles irradiés des réacteurs.</w:t>
                  </w:r>
                </w:p>
                <w:p w:rsidR="002C4F73" w:rsidRPr="005C154F" w:rsidRDefault="00020EEC"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2C4F73" w:rsidRPr="005C154F">
                    <w:rPr>
                      <w:rFonts w:ascii="Comic Sans MS" w:hAnsi="Comic Sans MS"/>
                      <w:color w:val="1F497D" w:themeColor="text2"/>
                    </w:rPr>
                    <w:t>- L’heure est très grave.</w:t>
                  </w:r>
                </w:p>
                <w:p w:rsidR="002C4F73" w:rsidRPr="005C154F" w:rsidRDefault="00020EEC"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2C4F73" w:rsidRPr="005C154F">
                    <w:rPr>
                      <w:rFonts w:ascii="Comic Sans MS" w:hAnsi="Comic Sans MS"/>
                      <w:color w:val="1F497D" w:themeColor="text2"/>
                    </w:rPr>
                    <w:t>- Il faut donc d’urgence mettre en place un consortium de toutes les compétences.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2"/>
                    <w:gridCol w:w="3562"/>
                    <w:gridCol w:w="3562"/>
                  </w:tblGrid>
                  <w:tr w:rsidR="002C4F73" w:rsidRPr="005C154F" w:rsidTr="00020EEC">
                    <w:trPr>
                      <w:trHeight w:val="345"/>
                    </w:trPr>
                    <w:tc>
                      <w:tcPr>
                        <w:tcW w:w="3562" w:type="dxa"/>
                        <w:shd w:val="clear" w:color="auto" w:fill="EEECE1" w:themeFill="background2"/>
                      </w:tcPr>
                      <w:p w:rsidR="002C4F73" w:rsidRPr="005C154F" w:rsidRDefault="002C4F73" w:rsidP="007D3066">
                        <w:pPr>
                          <w:spacing w:after="0" w:line="240" w:lineRule="auto"/>
                          <w:rPr>
                            <w:rFonts w:ascii="Comic Sans MS" w:hAnsi="Comic Sans MS"/>
                            <w:b/>
                            <w:bCs/>
                            <w:color w:val="1F497D" w:themeColor="text2"/>
                          </w:rPr>
                        </w:pPr>
                        <w:r w:rsidRPr="005C154F">
                          <w:rPr>
                            <w:rFonts w:ascii="Comic Sans MS" w:hAnsi="Comic Sans MS"/>
                            <w:b/>
                            <w:bCs/>
                            <w:color w:val="1F497D" w:themeColor="text2"/>
                          </w:rPr>
                          <w:t xml:space="preserve">Discours </w:t>
                        </w:r>
                        <w:proofErr w:type="gramStart"/>
                        <w:r w:rsidRPr="005C154F">
                          <w:rPr>
                            <w:rFonts w:ascii="Comic Sans MS" w:hAnsi="Comic Sans MS"/>
                            <w:b/>
                            <w:bCs/>
                            <w:color w:val="1F497D" w:themeColor="text2"/>
                          </w:rPr>
                          <w:t>explicatif</w:t>
                        </w:r>
                        <w:r w:rsidR="007D3066">
                          <w:rPr>
                            <w:rFonts w:ascii="Comic Sans MS" w:hAnsi="Comic Sans MS"/>
                            <w:b/>
                            <w:bCs/>
                            <w:color w:val="1F497D" w:themeColor="text2"/>
                          </w:rPr>
                          <w:t>(</w:t>
                        </w:r>
                        <w:proofErr w:type="gramEnd"/>
                        <w:r w:rsidR="007D3066">
                          <w:rPr>
                            <w:rFonts w:ascii="Comic Sans MS" w:hAnsi="Comic Sans MS"/>
                            <w:b/>
                            <w:bCs/>
                            <w:color w:val="1F497D" w:themeColor="text2"/>
                          </w:rPr>
                          <w:t>informatif)</w:t>
                        </w:r>
                      </w:p>
                    </w:tc>
                    <w:tc>
                      <w:tcPr>
                        <w:tcW w:w="3562" w:type="dxa"/>
                        <w:shd w:val="clear" w:color="auto" w:fill="EEECE1" w:themeFill="background2"/>
                      </w:tcPr>
                      <w:p w:rsidR="002C4F73" w:rsidRPr="005C154F" w:rsidRDefault="002C4F73" w:rsidP="002C4F73">
                        <w:pPr>
                          <w:spacing w:after="0" w:line="240" w:lineRule="auto"/>
                          <w:jc w:val="center"/>
                          <w:rPr>
                            <w:rFonts w:ascii="Comic Sans MS" w:hAnsi="Comic Sans MS"/>
                            <w:b/>
                            <w:bCs/>
                            <w:color w:val="1F497D" w:themeColor="text2"/>
                          </w:rPr>
                        </w:pPr>
                        <w:r w:rsidRPr="005C154F">
                          <w:rPr>
                            <w:rFonts w:ascii="Comic Sans MS" w:hAnsi="Comic Sans MS"/>
                            <w:b/>
                            <w:bCs/>
                            <w:color w:val="1F497D" w:themeColor="text2"/>
                          </w:rPr>
                          <w:t>Discours argumentatif</w:t>
                        </w:r>
                      </w:p>
                    </w:tc>
                    <w:tc>
                      <w:tcPr>
                        <w:tcW w:w="3562" w:type="dxa"/>
                        <w:shd w:val="clear" w:color="auto" w:fill="EEECE1" w:themeFill="background2"/>
                      </w:tcPr>
                      <w:p w:rsidR="002C4F73" w:rsidRPr="005C154F" w:rsidRDefault="002C4F73" w:rsidP="002C4F73">
                        <w:pPr>
                          <w:spacing w:after="0" w:line="240" w:lineRule="auto"/>
                          <w:jc w:val="center"/>
                          <w:rPr>
                            <w:rFonts w:ascii="Comic Sans MS" w:hAnsi="Comic Sans MS"/>
                            <w:b/>
                            <w:bCs/>
                            <w:color w:val="1F497D" w:themeColor="text2"/>
                          </w:rPr>
                        </w:pPr>
                        <w:r w:rsidRPr="005C154F">
                          <w:rPr>
                            <w:rFonts w:ascii="Comic Sans MS" w:hAnsi="Comic Sans MS"/>
                            <w:b/>
                            <w:bCs/>
                            <w:color w:val="1F497D" w:themeColor="text2"/>
                          </w:rPr>
                          <w:t>Discours exhortatif</w:t>
                        </w:r>
                      </w:p>
                    </w:tc>
                  </w:tr>
                  <w:tr w:rsidR="002C4F73" w:rsidRPr="005C154F" w:rsidTr="002C4F73">
                    <w:trPr>
                      <w:trHeight w:val="741"/>
                    </w:trPr>
                    <w:tc>
                      <w:tcPr>
                        <w:tcW w:w="3562" w:type="dxa"/>
                      </w:tcPr>
                      <w:p w:rsidR="002C4F73" w:rsidRPr="005C154F" w:rsidRDefault="002C4F73" w:rsidP="00A33E6C">
                        <w:pPr>
                          <w:jc w:val="both"/>
                          <w:rPr>
                            <w:rFonts w:ascii="Comic Sans MS" w:hAnsi="Comic Sans MS"/>
                            <w:color w:val="1F497D" w:themeColor="text2"/>
                          </w:rPr>
                        </w:pPr>
                      </w:p>
                    </w:tc>
                    <w:tc>
                      <w:tcPr>
                        <w:tcW w:w="3562" w:type="dxa"/>
                      </w:tcPr>
                      <w:p w:rsidR="002C4F73" w:rsidRPr="005C154F" w:rsidRDefault="002C4F73" w:rsidP="00A33E6C">
                        <w:pPr>
                          <w:jc w:val="both"/>
                          <w:rPr>
                            <w:rFonts w:ascii="Comic Sans MS" w:hAnsi="Comic Sans MS"/>
                            <w:color w:val="1F497D" w:themeColor="text2"/>
                          </w:rPr>
                        </w:pPr>
                      </w:p>
                    </w:tc>
                    <w:tc>
                      <w:tcPr>
                        <w:tcW w:w="3562" w:type="dxa"/>
                      </w:tcPr>
                      <w:p w:rsidR="002C4F73" w:rsidRPr="005C154F" w:rsidRDefault="002C4F73" w:rsidP="00A33E6C">
                        <w:pPr>
                          <w:jc w:val="both"/>
                          <w:rPr>
                            <w:rFonts w:ascii="Comic Sans MS" w:hAnsi="Comic Sans MS"/>
                            <w:color w:val="1F497D" w:themeColor="text2"/>
                          </w:rPr>
                        </w:pPr>
                      </w:p>
                      <w:p w:rsidR="002C4F73" w:rsidRPr="005C154F" w:rsidRDefault="002C4F73" w:rsidP="00A33E6C">
                        <w:pPr>
                          <w:jc w:val="both"/>
                          <w:rPr>
                            <w:rFonts w:ascii="Comic Sans MS" w:hAnsi="Comic Sans MS"/>
                            <w:color w:val="1F497D" w:themeColor="text2"/>
                          </w:rPr>
                        </w:pPr>
                      </w:p>
                    </w:tc>
                  </w:tr>
                </w:tbl>
                <w:p w:rsidR="002C4F73" w:rsidRPr="005C154F" w:rsidRDefault="00020EEC"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002C4F73" w:rsidRPr="005C154F">
                    <w:rPr>
                      <w:rFonts w:ascii="Comic Sans MS" w:hAnsi="Comic Sans MS"/>
                      <w:color w:val="1F497D" w:themeColor="text2"/>
                    </w:rPr>
                    <w:t>9- Proposez un titre qui convient au texte.</w:t>
                  </w:r>
                </w:p>
                <w:p w:rsidR="005E4745" w:rsidRPr="005C154F" w:rsidRDefault="002C4F73" w:rsidP="002C4F73">
                  <w:pPr>
                    <w:spacing w:after="0" w:line="240" w:lineRule="auto"/>
                    <w:jc w:val="both"/>
                    <w:rPr>
                      <w:rFonts w:ascii="Comic Sans MS" w:hAnsi="Comic Sans MS"/>
                      <w:b/>
                      <w:bCs/>
                      <w:color w:val="1F497D" w:themeColor="text2"/>
                    </w:rPr>
                  </w:pPr>
                  <w:r w:rsidRPr="005C154F">
                    <w:rPr>
                      <w:rFonts w:ascii="Comic Sans MS" w:hAnsi="Comic Sans MS"/>
                      <w:b/>
                      <w:bCs/>
                      <w:color w:val="1F497D" w:themeColor="text2"/>
                    </w:rPr>
                    <w:t xml:space="preserve">   </w:t>
                  </w:r>
                </w:p>
                <w:p w:rsidR="00020EEC" w:rsidRPr="005C154F" w:rsidRDefault="00020EEC" w:rsidP="002C4F73">
                  <w:pPr>
                    <w:spacing w:after="0" w:line="240" w:lineRule="auto"/>
                    <w:jc w:val="both"/>
                    <w:rPr>
                      <w:rFonts w:ascii="Comic Sans MS" w:hAnsi="Comic Sans MS"/>
                      <w:b/>
                      <w:bCs/>
                      <w:color w:val="1F497D" w:themeColor="text2"/>
                    </w:rPr>
                  </w:pP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b/>
                      <w:bCs/>
                      <w:color w:val="1F497D" w:themeColor="text2"/>
                    </w:rPr>
                    <w:t xml:space="preserve"> </w:t>
                  </w:r>
                  <w:r w:rsidRPr="005C154F">
                    <w:rPr>
                      <w:rFonts w:ascii="Comic Sans MS" w:hAnsi="Comic Sans MS"/>
                      <w:color w:val="1F497D" w:themeColor="text2"/>
                    </w:rPr>
                    <w:t>Traitez l’un des deux sujets au choix</w:t>
                  </w:r>
                  <w:r w:rsidR="00020EEC" w:rsidRPr="005C154F">
                    <w:rPr>
                      <w:rFonts w:ascii="Comic Sans MS" w:hAnsi="Comic Sans MS"/>
                      <w:color w:val="1F497D" w:themeColor="text2"/>
                    </w:rPr>
                    <w:t>.</w:t>
                  </w:r>
                </w:p>
                <w:p w:rsidR="002C4F73" w:rsidRPr="005C154F" w:rsidRDefault="002C4F73" w:rsidP="002C4F73">
                  <w:pPr>
                    <w:jc w:val="both"/>
                    <w:rPr>
                      <w:rFonts w:ascii="Comic Sans MS" w:hAnsi="Comic Sans MS"/>
                      <w:b/>
                      <w:bCs/>
                      <w:color w:val="1F497D" w:themeColor="text2"/>
                    </w:rPr>
                  </w:pPr>
                  <w:r w:rsidRPr="005C154F">
                    <w:rPr>
                      <w:rFonts w:ascii="Comic Sans MS" w:hAnsi="Comic Sans MS"/>
                      <w:b/>
                      <w:bCs/>
                      <w:color w:val="1F497D" w:themeColor="text2"/>
                    </w:rPr>
                    <w:t>Sujet n° 01 :</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Pr="005C154F">
                    <w:rPr>
                      <w:rFonts w:ascii="Comic Sans MS" w:hAnsi="Comic Sans MS"/>
                      <w:color w:val="1F497D" w:themeColor="text2"/>
                    </w:rPr>
                    <w:tab/>
                    <w:t>L’accident nucléaire de Fukushima a suscité des débats sur l’énergie nucléaire.</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w:t>
                  </w:r>
                  <w:r w:rsidRPr="005C154F">
                    <w:rPr>
                      <w:rFonts w:ascii="Comic Sans MS" w:hAnsi="Comic Sans MS"/>
                      <w:color w:val="1F497D" w:themeColor="text2"/>
                    </w:rPr>
                    <w:tab/>
                    <w:t xml:space="preserve">Pour informer vos camarades sur ce débat, rédigez </w:t>
                  </w:r>
                  <w:r w:rsidRPr="005C154F">
                    <w:rPr>
                      <w:rFonts w:ascii="Comic Sans MS" w:hAnsi="Comic Sans MS"/>
                      <w:b/>
                      <w:bCs/>
                      <w:color w:val="1F497D" w:themeColor="text2"/>
                    </w:rPr>
                    <w:t>un compte rendu objectif</w:t>
                  </w:r>
                  <w:r w:rsidRPr="005C154F">
                    <w:rPr>
                      <w:rFonts w:ascii="Comic Sans MS" w:hAnsi="Comic Sans MS"/>
                      <w:color w:val="1F497D" w:themeColor="text2"/>
                    </w:rPr>
                    <w:t xml:space="preserve"> du texte de</w:t>
                  </w:r>
                  <w:r w:rsidRPr="005C154F">
                    <w:rPr>
                      <w:rFonts w:ascii="Comic Sans MS" w:hAnsi="Comic Sans MS"/>
                      <w:b/>
                      <w:bCs/>
                      <w:color w:val="1F497D" w:themeColor="text2"/>
                    </w:rPr>
                    <w:t xml:space="preserve"> </w:t>
                  </w:r>
                  <w:r w:rsidR="00020EEC" w:rsidRPr="005C154F">
                    <w:rPr>
                      <w:rFonts w:ascii="Comic Sans MS" w:hAnsi="Comic Sans MS"/>
                      <w:b/>
                      <w:bCs/>
                      <w:color w:val="1F497D" w:themeColor="text2"/>
                    </w:rPr>
                    <w:t xml:space="preserve"> </w:t>
                  </w:r>
                  <w:r w:rsidRPr="005C154F">
                    <w:rPr>
                      <w:rFonts w:ascii="Comic Sans MS" w:hAnsi="Comic Sans MS"/>
                      <w:color w:val="1F497D" w:themeColor="text2"/>
                    </w:rPr>
                    <w:t xml:space="preserve">Jacques ATALI </w:t>
                  </w:r>
                </w:p>
                <w:p w:rsidR="002C4F73" w:rsidRPr="005C154F" w:rsidRDefault="002C4F73" w:rsidP="002C4F73">
                  <w:pPr>
                    <w:jc w:val="both"/>
                    <w:rPr>
                      <w:rFonts w:ascii="Comic Sans MS" w:hAnsi="Comic Sans MS"/>
                      <w:b/>
                      <w:bCs/>
                      <w:color w:val="1F497D" w:themeColor="text2"/>
                    </w:rPr>
                  </w:pPr>
                  <w:r w:rsidRPr="005C154F">
                    <w:rPr>
                      <w:rFonts w:ascii="Comic Sans MS" w:hAnsi="Comic Sans MS"/>
                      <w:b/>
                      <w:bCs/>
                      <w:color w:val="1F497D" w:themeColor="text2"/>
                    </w:rPr>
                    <w:t>Sujet n° 02</w:t>
                  </w:r>
                </w:p>
                <w:p w:rsidR="002C4F73" w:rsidRPr="005C154F" w:rsidRDefault="002C4F73" w:rsidP="002C4F73">
                  <w:pPr>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Vous faites partie d’une association de protection de l’environnement qui lutte contre l’énergie nucléaire et opte pour les </w:t>
                  </w:r>
                  <w:r w:rsidR="00020EEC" w:rsidRPr="005C154F">
                    <w:rPr>
                      <w:rFonts w:ascii="Comic Sans MS" w:hAnsi="Comic Sans MS"/>
                      <w:color w:val="1F497D" w:themeColor="text2"/>
                    </w:rPr>
                    <w:t>énergies renouvelables (énergie</w:t>
                  </w:r>
                  <w:r w:rsidRPr="005C154F">
                    <w:rPr>
                      <w:rFonts w:ascii="Comic Sans MS" w:hAnsi="Comic Sans MS"/>
                      <w:color w:val="1F497D" w:themeColor="text2"/>
                    </w:rPr>
                    <w:t xml:space="preserve"> </w:t>
                  </w:r>
                  <w:r w:rsidR="00020EEC" w:rsidRPr="005C154F">
                    <w:rPr>
                      <w:rFonts w:ascii="Comic Sans MS" w:hAnsi="Comic Sans MS"/>
                      <w:color w:val="1F497D" w:themeColor="text2"/>
                    </w:rPr>
                    <w:t>solaire,</w:t>
                  </w:r>
                  <w:r w:rsidRPr="005C154F">
                    <w:rPr>
                      <w:rFonts w:ascii="Comic Sans MS" w:hAnsi="Comic Sans MS"/>
                      <w:color w:val="1F497D" w:themeColor="text2"/>
                    </w:rPr>
                    <w:t xml:space="preserve"> éolienne, géothermique).</w:t>
                  </w:r>
                </w:p>
                <w:p w:rsidR="009F1277" w:rsidRPr="005C154F" w:rsidRDefault="002C4F73" w:rsidP="002C4F73">
                  <w:pPr>
                    <w:pStyle w:val="Paragraphedeliste"/>
                    <w:spacing w:after="0" w:line="240" w:lineRule="auto"/>
                    <w:jc w:val="both"/>
                    <w:rPr>
                      <w:rFonts w:ascii="Comic Sans MS" w:hAnsi="Comic Sans MS"/>
                      <w:color w:val="1F497D" w:themeColor="text2"/>
                    </w:rPr>
                  </w:pPr>
                  <w:r w:rsidRPr="005C154F">
                    <w:rPr>
                      <w:rFonts w:ascii="Comic Sans MS" w:hAnsi="Comic Sans MS"/>
                      <w:color w:val="1F497D" w:themeColor="text2"/>
                    </w:rPr>
                    <w:t xml:space="preserve">   Rédigez un court texte dans lequel vous présenterez votre point de vue en faveur des énergies renouvelables en l’appuyant par des arguments illustrés.  </w:t>
                  </w:r>
                </w:p>
                <w:p w:rsidR="009F1277" w:rsidRPr="005C154F" w:rsidRDefault="009F1277" w:rsidP="009F1277">
                  <w:pPr>
                    <w:pStyle w:val="Paragraphedeliste"/>
                    <w:spacing w:after="0"/>
                    <w:jc w:val="both"/>
                    <w:rPr>
                      <w:rFonts w:ascii="Comic Sans MS" w:hAnsi="Comic Sans MS"/>
                      <w:color w:val="1F497D" w:themeColor="text2"/>
                    </w:rPr>
                  </w:pPr>
                </w:p>
                <w:p w:rsidR="009F1277" w:rsidRPr="005C154F" w:rsidRDefault="009F1277" w:rsidP="009F1277">
                  <w:pPr>
                    <w:pStyle w:val="Paragraphedeliste"/>
                    <w:spacing w:after="0"/>
                    <w:jc w:val="both"/>
                    <w:rPr>
                      <w:rFonts w:ascii="Comic Sans MS" w:hAnsi="Comic Sans MS"/>
                      <w:color w:val="1F497D" w:themeColor="text2"/>
                    </w:rPr>
                  </w:pPr>
                </w:p>
                <w:p w:rsidR="009F1277" w:rsidRPr="005C154F" w:rsidRDefault="009F1277" w:rsidP="009F1277">
                  <w:pPr>
                    <w:spacing w:after="0"/>
                    <w:jc w:val="both"/>
                    <w:rPr>
                      <w:rFonts w:ascii="Comic Sans MS" w:hAnsi="Comic Sans MS"/>
                      <w:color w:val="1F497D" w:themeColor="text2"/>
                    </w:rPr>
                  </w:pPr>
                </w:p>
                <w:p w:rsidR="009F1277" w:rsidRPr="005C154F" w:rsidRDefault="009F1277" w:rsidP="009F1277">
                  <w:pPr>
                    <w:jc w:val="center"/>
                    <w:rPr>
                      <w:color w:val="1F497D" w:themeColor="text2"/>
                    </w:rPr>
                  </w:pPr>
                </w:p>
              </w:txbxContent>
            </v:textbox>
          </v:rect>
        </w:pict>
      </w: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3002E7" w:rsidP="009F1277">
      <w:pPr>
        <w:ind w:left="-1276" w:firstLine="142"/>
        <w:rPr>
          <w:sz w:val="28"/>
        </w:rPr>
      </w:pPr>
      <w:r>
        <w:rPr>
          <w:noProof/>
          <w:sz w:val="28"/>
          <w:lang w:eastAsia="fr-FR"/>
        </w:rPr>
        <w:pict>
          <v:rect id="_x0000_s1034" style="position:absolute;left:0;text-align:left;margin-left:-20.4pt;margin-top:6.75pt;width:114.75pt;height:25.5pt;z-index:251668480" fillcolor="white [3201]" strokecolor="#666 [1936]" strokeweight="1pt">
            <v:fill color2="#999 [1296]" focusposition="1" focussize="" focus="100%" type="gradient"/>
            <v:shadow on="t" type="perspective" color="#7f7f7f [1601]" opacity=".5" offset="1pt" offset2="-3pt"/>
            <v:textbox>
              <w:txbxContent>
                <w:p w:rsidR="005E4745" w:rsidRPr="005E4745" w:rsidRDefault="005E4745">
                  <w:pPr>
                    <w:rPr>
                      <w:b/>
                      <w:bCs/>
                      <w:sz w:val="24"/>
                      <w:szCs w:val="24"/>
                    </w:rPr>
                  </w:pPr>
                  <w:r w:rsidRPr="005E4745">
                    <w:rPr>
                      <w:b/>
                      <w:bCs/>
                      <w:sz w:val="24"/>
                      <w:szCs w:val="24"/>
                    </w:rPr>
                    <w:t>Production :</w:t>
                  </w:r>
                  <w:r w:rsidR="00FC27AD">
                    <w:rPr>
                      <w:b/>
                      <w:bCs/>
                      <w:sz w:val="24"/>
                      <w:szCs w:val="24"/>
                    </w:rPr>
                    <w:t xml:space="preserve"> </w:t>
                  </w:r>
                  <w:r w:rsidRPr="005E4745">
                    <w:rPr>
                      <w:b/>
                      <w:bCs/>
                      <w:sz w:val="24"/>
                      <w:szCs w:val="24"/>
                    </w:rPr>
                    <w:t>6Pts</w:t>
                  </w:r>
                </w:p>
              </w:txbxContent>
            </v:textbox>
          </v:rect>
        </w:pict>
      </w: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9F1277" w:rsidP="009F1277">
      <w:pPr>
        <w:ind w:left="-1276" w:firstLine="142"/>
        <w:rPr>
          <w:sz w:val="28"/>
        </w:rPr>
      </w:pPr>
    </w:p>
    <w:p w:rsidR="009F1277" w:rsidRDefault="003002E7" w:rsidP="009F1277">
      <w:pPr>
        <w:ind w:left="-1276" w:firstLine="142"/>
        <w:rPr>
          <w:sz w:val="28"/>
        </w:rPr>
      </w:pPr>
      <w:r w:rsidRPr="003002E7">
        <w:rPr>
          <w:noProof/>
          <w:lang w:eastAsia="fr-FR"/>
        </w:rPr>
        <w:pict>
          <v:oval id="_x0000_s1031" style="position:absolute;left:0;text-align:left;margin-left:181.15pt;margin-top:675.1pt;width:66.75pt;height:27pt;z-index:251665408" fillcolor="white [3201]" strokecolor="#666 [1936]" strokeweight="1pt">
            <v:fill color2="#999 [1296]" focusposition="1" focussize="" focus="100%" type="gradient"/>
            <v:shadow on="t" type="perspective" color="#7f7f7f [1601]" opacity=".5" offset="1pt" offset2="-3pt"/>
            <v:textbox>
              <w:txbxContent>
                <w:p w:rsidR="009F1277" w:rsidRDefault="009F1277" w:rsidP="009F1277">
                  <w:r>
                    <w:t>Page2</w:t>
                  </w:r>
                </w:p>
              </w:txbxContent>
            </v:textbox>
          </v:oval>
        </w:pict>
      </w:r>
    </w:p>
    <w:p w:rsidR="009F1277" w:rsidRDefault="009F1277" w:rsidP="009F1277">
      <w:pPr>
        <w:ind w:left="-1276" w:firstLine="142"/>
        <w:rPr>
          <w:sz w:val="28"/>
        </w:rPr>
      </w:pPr>
    </w:p>
    <w:p w:rsidR="009F1277" w:rsidRDefault="009F1277" w:rsidP="009F1277">
      <w:pPr>
        <w:ind w:left="-1276" w:firstLine="142"/>
        <w:rPr>
          <w:sz w:val="28"/>
        </w:rPr>
      </w:pPr>
    </w:p>
    <w:p w:rsidR="009F1277" w:rsidRDefault="003002E7" w:rsidP="009F1277">
      <w:pPr>
        <w:ind w:left="-1276" w:firstLine="142"/>
        <w:rPr>
          <w:sz w:val="28"/>
        </w:rPr>
      </w:pPr>
      <w:r w:rsidRPr="003002E7">
        <w:rPr>
          <w:noProof/>
          <w:lang w:eastAsia="fr-FR"/>
        </w:rPr>
        <w:pict>
          <v:oval id="_x0000_s1032" style="position:absolute;left:0;text-align:left;margin-left:194.85pt;margin-top:32.75pt;width:69.75pt;height:24pt;z-index:251666432" fillcolor="white [3201]" strokecolor="#666 [1936]" strokeweight="1pt">
            <v:fill color2="#999 [1296]" focusposition="1" focussize="" focus="100%" type="gradient"/>
            <v:shadow on="t" type="perspective" color="#7f7f7f [1601]" opacity=".5" offset="1pt" offset2="-3pt"/>
            <v:textbox>
              <w:txbxContent>
                <w:p w:rsidR="009F1277" w:rsidRDefault="009F1277" w:rsidP="009F1277">
                  <w:r>
                    <w:t>Page2</w:t>
                  </w:r>
                </w:p>
              </w:txbxContent>
            </v:textbox>
          </v:oval>
        </w:pict>
      </w:r>
    </w:p>
    <w:p w:rsidR="009F1277" w:rsidRDefault="003002E7" w:rsidP="009F1277">
      <w:pPr>
        <w:rPr>
          <w:rtl/>
        </w:rPr>
      </w:pPr>
      <w:r>
        <w:rPr>
          <w:noProof/>
          <w:rtl/>
          <w:lang w:eastAsia="fr-FR"/>
        </w:rPr>
        <w:lastRenderedPageBreak/>
        <w:pict>
          <v:rect id="_x0000_s1033" style="position:absolute;margin-left:-34.85pt;margin-top:-10.8pt;width:522.75pt;height:799.5pt;z-index:251667456">
            <v:textbox>
              <w:txbxContent>
                <w:p w:rsidR="002C4F73" w:rsidRPr="007A16CB" w:rsidRDefault="002C4F73" w:rsidP="002C4F73">
                  <w:pPr>
                    <w:jc w:val="center"/>
                    <w:rPr>
                      <w:b/>
                      <w:bCs/>
                      <w:color w:val="FF0000"/>
                      <w:sz w:val="28"/>
                      <w:szCs w:val="28"/>
                    </w:rPr>
                  </w:pPr>
                  <w:r w:rsidRPr="007A16CB">
                    <w:rPr>
                      <w:b/>
                      <w:bCs/>
                      <w:color w:val="FF0000"/>
                      <w:sz w:val="28"/>
                      <w:szCs w:val="28"/>
                    </w:rPr>
                    <w:t>Corrigé-type et barème.</w:t>
                  </w:r>
                </w:p>
                <w:p w:rsidR="002C4F73" w:rsidRDefault="002C4F73" w:rsidP="002C4F73"/>
                <w:p w:rsidR="002C4F73" w:rsidRPr="008E551E" w:rsidRDefault="002C4F73" w:rsidP="002C4F73">
                  <w:pPr>
                    <w:jc w:val="both"/>
                    <w:rPr>
                      <w:b/>
                      <w:bCs/>
                      <w:u w:val="single"/>
                    </w:rPr>
                  </w:pPr>
                  <w:r w:rsidRPr="008E551E">
                    <w:rPr>
                      <w:b/>
                      <w:bCs/>
                      <w:u w:val="single"/>
                    </w:rPr>
                    <w:t>I – COMPREHENSION</w:t>
                  </w:r>
                  <w:r w:rsidRPr="008E551E">
                    <w:rPr>
                      <w:b/>
                      <w:bCs/>
                    </w:rPr>
                    <w:t> : (</w:t>
                  </w:r>
                  <w:smartTag w:uri="urn:schemas-microsoft-com:office:smarttags" w:element="metricconverter">
                    <w:smartTagPr>
                      <w:attr w:name="ProductID" w:val="14 pts"/>
                    </w:smartTagPr>
                    <w:r w:rsidRPr="008E551E">
                      <w:rPr>
                        <w:b/>
                        <w:bCs/>
                      </w:rPr>
                      <w:t>14 pts</w:t>
                    </w:r>
                  </w:smartTag>
                  <w:r w:rsidRPr="008E551E">
                    <w:rPr>
                      <w:b/>
                      <w:bCs/>
                    </w:rPr>
                    <w:t>)</w:t>
                  </w:r>
                </w:p>
                <w:p w:rsidR="002C4F73" w:rsidRDefault="002C4F73" w:rsidP="002C4F73">
                  <w:pPr>
                    <w:numPr>
                      <w:ilvl w:val="0"/>
                      <w:numId w:val="8"/>
                    </w:numPr>
                    <w:spacing w:after="0" w:line="240" w:lineRule="auto"/>
                    <w:jc w:val="both"/>
                    <w:rPr>
                      <w:sz w:val="26"/>
                      <w:szCs w:val="26"/>
                    </w:rPr>
                  </w:pPr>
                  <w:r w:rsidRPr="008E551E">
                    <w:rPr>
                      <w:sz w:val="26"/>
                      <w:szCs w:val="26"/>
                    </w:rPr>
                    <w:t>On parle de l’explosion de la centrale nucléaire de Fukushima</w:t>
                  </w:r>
                  <w:proofErr w:type="gramStart"/>
                  <w:r w:rsidRPr="008E551E">
                    <w:rPr>
                      <w:sz w:val="26"/>
                      <w:szCs w:val="26"/>
                    </w:rPr>
                    <w:t>.</w:t>
                  </w:r>
                  <w:r>
                    <w:rPr>
                      <w:sz w:val="26"/>
                      <w:szCs w:val="26"/>
                    </w:rPr>
                    <w:t>(</w:t>
                  </w:r>
                  <w:proofErr w:type="gramEnd"/>
                  <w:r>
                    <w:rPr>
                      <w:sz w:val="26"/>
                      <w:szCs w:val="26"/>
                    </w:rPr>
                    <w:t xml:space="preserve"> accepter les fuites radioactives     de la centrale nucléaire de Fukushima.)</w:t>
                  </w:r>
                  <w:r w:rsidRPr="008E551E">
                    <w:rPr>
                      <w:sz w:val="26"/>
                      <w:szCs w:val="26"/>
                    </w:rPr>
                    <w:t xml:space="preserve">    </w:t>
                  </w:r>
                  <w:r>
                    <w:rPr>
                      <w:sz w:val="26"/>
                      <w:szCs w:val="26"/>
                    </w:rPr>
                    <w:t xml:space="preserve">                 </w:t>
                  </w:r>
                  <w:r w:rsidRPr="008E551E">
                    <w:rPr>
                      <w:sz w:val="26"/>
                      <w:szCs w:val="26"/>
                    </w:rPr>
                    <w:t xml:space="preserve">             </w:t>
                  </w:r>
                  <w:r>
                    <w:rPr>
                      <w:sz w:val="26"/>
                      <w:szCs w:val="26"/>
                    </w:rPr>
                    <w:t xml:space="preserve">                                        </w:t>
                  </w:r>
                  <w:r w:rsidRPr="008E551E">
                    <w:rPr>
                      <w:sz w:val="26"/>
                      <w:szCs w:val="26"/>
                    </w:rPr>
                    <w:t xml:space="preserve"> (1</w:t>
                  </w:r>
                  <w:r>
                    <w:rPr>
                      <w:sz w:val="26"/>
                      <w:szCs w:val="26"/>
                    </w:rPr>
                    <w:t>,5</w:t>
                  </w:r>
                  <w:r w:rsidRPr="008E551E">
                    <w:rPr>
                      <w:sz w:val="26"/>
                      <w:szCs w:val="26"/>
                    </w:rPr>
                    <w:t xml:space="preserve"> pt)</w:t>
                  </w:r>
                </w:p>
                <w:p w:rsidR="002C4F73" w:rsidRPr="00D3721B" w:rsidRDefault="002C4F73" w:rsidP="00D3721B">
                  <w:pPr>
                    <w:numPr>
                      <w:ilvl w:val="0"/>
                      <w:numId w:val="8"/>
                    </w:numPr>
                    <w:spacing w:after="0" w:line="240" w:lineRule="auto"/>
                    <w:rPr>
                      <w:sz w:val="26"/>
                      <w:szCs w:val="26"/>
                    </w:rPr>
                  </w:pPr>
                  <w:r w:rsidRPr="008E551E">
                    <w:rPr>
                      <w:sz w:val="26"/>
                      <w:szCs w:val="26"/>
                    </w:rPr>
                    <w:t xml:space="preserve">  la contamination d’une partie du Japon, la contamination de la planète entière,  c’est la planète</w:t>
                  </w:r>
                  <w:r w:rsidR="00D3721B">
                    <w:rPr>
                      <w:sz w:val="26"/>
                      <w:szCs w:val="26"/>
                    </w:rPr>
                    <w:t xml:space="preserve"> </w:t>
                  </w:r>
                  <w:r w:rsidRPr="00D3721B">
                    <w:rPr>
                      <w:sz w:val="26"/>
                      <w:szCs w:val="26"/>
                    </w:rPr>
                    <w:t xml:space="preserve">toute entière qu’ils mettent en danger.                                                   </w:t>
                  </w:r>
                  <w:r w:rsidR="00D63A61">
                    <w:rPr>
                      <w:sz w:val="26"/>
                      <w:szCs w:val="26"/>
                    </w:rPr>
                    <w:t xml:space="preserve">                        </w:t>
                  </w:r>
                  <w:r w:rsidRPr="00D3721B">
                    <w:rPr>
                      <w:sz w:val="26"/>
                      <w:szCs w:val="26"/>
                    </w:rPr>
                    <w:t>(</w:t>
                  </w:r>
                  <w:smartTag w:uri="urn:schemas-microsoft-com:office:smarttags" w:element="metricconverter">
                    <w:smartTagPr>
                      <w:attr w:name="ProductID" w:val="1 pt"/>
                    </w:smartTagPr>
                    <w:r w:rsidRPr="00D3721B">
                      <w:rPr>
                        <w:sz w:val="26"/>
                        <w:szCs w:val="26"/>
                      </w:rPr>
                      <w:t>1 pt</w:t>
                    </w:r>
                  </w:smartTag>
                  <w:r w:rsidRPr="00D3721B">
                    <w:rPr>
                      <w:sz w:val="26"/>
                      <w:szCs w:val="26"/>
                    </w:rPr>
                    <w:t xml:space="preserve">)                                                                               </w:t>
                  </w:r>
                </w:p>
                <w:p w:rsidR="002C4F73" w:rsidRPr="008E551E" w:rsidRDefault="002C4F73" w:rsidP="002C4F73">
                  <w:pPr>
                    <w:numPr>
                      <w:ilvl w:val="0"/>
                      <w:numId w:val="8"/>
                    </w:numPr>
                    <w:spacing w:after="0" w:line="240" w:lineRule="auto"/>
                    <w:jc w:val="both"/>
                    <w:rPr>
                      <w:sz w:val="26"/>
                      <w:szCs w:val="26"/>
                    </w:rPr>
                  </w:pPr>
                  <w:r w:rsidRPr="008E551E">
                    <w:rPr>
                      <w:sz w:val="26"/>
                      <w:szCs w:val="26"/>
                    </w:rPr>
                    <w:t xml:space="preserve">  </w:t>
                  </w:r>
                  <w:r w:rsidR="00D63A61">
                    <w:rPr>
                      <w:sz w:val="26"/>
                      <w:szCs w:val="26"/>
                    </w:rPr>
                    <w:t xml:space="preserve"> Le </w:t>
                  </w:r>
                  <w:r w:rsidRPr="008E551E">
                    <w:rPr>
                      <w:sz w:val="26"/>
                      <w:szCs w:val="26"/>
                    </w:rPr>
                    <w:t>Champ lexical du « nucléaire » : cuves – radioactifs – réacteurs – irradiés</w:t>
                  </w:r>
                  <w:r>
                    <w:rPr>
                      <w:sz w:val="26"/>
                      <w:szCs w:val="26"/>
                    </w:rPr>
                    <w:t>- centrale</w:t>
                  </w:r>
                  <w:r w:rsidRPr="008E551E">
                    <w:rPr>
                      <w:sz w:val="26"/>
                      <w:szCs w:val="26"/>
                    </w:rPr>
                    <w:t xml:space="preserve">    </w:t>
                  </w:r>
                  <w:r>
                    <w:rPr>
                      <w:sz w:val="26"/>
                      <w:szCs w:val="26"/>
                    </w:rPr>
                    <w:t>(0,5pt x4)</w:t>
                  </w:r>
                </w:p>
                <w:p w:rsidR="002C4F73" w:rsidRPr="008E551E" w:rsidRDefault="002C4F73" w:rsidP="002C4F73">
                  <w:pPr>
                    <w:numPr>
                      <w:ilvl w:val="0"/>
                      <w:numId w:val="8"/>
                    </w:numPr>
                    <w:spacing w:after="0" w:line="240" w:lineRule="auto"/>
                    <w:jc w:val="both"/>
                    <w:rPr>
                      <w:sz w:val="26"/>
                      <w:szCs w:val="26"/>
                    </w:rPr>
                  </w:pPr>
                  <w:r w:rsidRPr="008E551E">
                    <w:rPr>
                      <w:sz w:val="26"/>
                      <w:szCs w:val="26"/>
                    </w:rPr>
                    <w:t xml:space="preserve">  </w:t>
                  </w:r>
                  <w:r>
                    <w:rPr>
                      <w:sz w:val="26"/>
                      <w:szCs w:val="26"/>
                    </w:rPr>
                    <w:t>-</w:t>
                  </w:r>
                  <w:r w:rsidRPr="008E551E">
                    <w:rPr>
                      <w:sz w:val="26"/>
                      <w:szCs w:val="26"/>
                    </w:rPr>
                    <w:t>elles : les autorités japonaises.</w:t>
                  </w:r>
                </w:p>
                <w:p w:rsidR="002C4F73" w:rsidRPr="008E551E" w:rsidRDefault="002C4F73" w:rsidP="002C4F73">
                  <w:pPr>
                    <w:ind w:left="720"/>
                    <w:jc w:val="both"/>
                    <w:rPr>
                      <w:sz w:val="26"/>
                      <w:szCs w:val="26"/>
                    </w:rPr>
                  </w:pPr>
                  <w:r>
                    <w:rPr>
                      <w:sz w:val="26"/>
                      <w:szCs w:val="26"/>
                    </w:rPr>
                    <w:t xml:space="preserve">  -</w:t>
                  </w:r>
                  <w:r w:rsidRPr="008E551E">
                    <w:rPr>
                      <w:sz w:val="26"/>
                      <w:szCs w:val="26"/>
                    </w:rPr>
                    <w:t>ils : les travailleurs</w:t>
                  </w:r>
                  <w:r>
                    <w:rPr>
                      <w:sz w:val="26"/>
                      <w:szCs w:val="26"/>
                    </w:rPr>
                    <w:t>.</w:t>
                  </w:r>
                </w:p>
                <w:p w:rsidR="002C4F73" w:rsidRDefault="002C4F73" w:rsidP="002C4F73">
                  <w:pPr>
                    <w:jc w:val="both"/>
                    <w:rPr>
                      <w:sz w:val="26"/>
                      <w:szCs w:val="26"/>
                    </w:rPr>
                  </w:pPr>
                  <w:r w:rsidRPr="008E551E">
                    <w:rPr>
                      <w:sz w:val="26"/>
                      <w:szCs w:val="26"/>
                    </w:rPr>
                    <w:t xml:space="preserve">      </w:t>
                  </w:r>
                  <w:r>
                    <w:rPr>
                      <w:sz w:val="26"/>
                      <w:szCs w:val="26"/>
                    </w:rPr>
                    <w:t xml:space="preserve">    </w:t>
                  </w:r>
                  <w:r w:rsidRPr="008E551E">
                    <w:rPr>
                      <w:sz w:val="26"/>
                      <w:szCs w:val="26"/>
                    </w:rPr>
                    <w:t xml:space="preserve"> </w:t>
                  </w:r>
                  <w:r>
                    <w:rPr>
                      <w:sz w:val="26"/>
                      <w:szCs w:val="26"/>
                    </w:rPr>
                    <w:t xml:space="preserve"> - </w:t>
                  </w:r>
                  <w:r w:rsidRPr="008E551E">
                    <w:rPr>
                      <w:sz w:val="26"/>
                      <w:szCs w:val="26"/>
                    </w:rPr>
                    <w:t xml:space="preserve">on : la communauté internationale                 </w:t>
                  </w:r>
                  <w:r>
                    <w:rPr>
                      <w:sz w:val="26"/>
                      <w:szCs w:val="26"/>
                    </w:rPr>
                    <w:t xml:space="preserve">                                               </w:t>
                  </w:r>
                  <w:r w:rsidRPr="008E551E">
                    <w:rPr>
                      <w:sz w:val="26"/>
                      <w:szCs w:val="26"/>
                    </w:rPr>
                    <w:t xml:space="preserve">   </w:t>
                  </w:r>
                  <w:r>
                    <w:rPr>
                      <w:sz w:val="26"/>
                      <w:szCs w:val="26"/>
                    </w:rPr>
                    <w:t>(0,5 pt x 3)</w:t>
                  </w:r>
                </w:p>
                <w:p w:rsidR="002C4F73" w:rsidRPr="008E551E" w:rsidRDefault="002C4F73" w:rsidP="002C4F73">
                  <w:pPr>
                    <w:numPr>
                      <w:ilvl w:val="0"/>
                      <w:numId w:val="8"/>
                    </w:numPr>
                    <w:tabs>
                      <w:tab w:val="left" w:pos="1100"/>
                    </w:tabs>
                    <w:spacing w:after="0" w:line="24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3"/>
                    <w:gridCol w:w="3461"/>
                    <w:gridCol w:w="3443"/>
                  </w:tblGrid>
                  <w:tr w:rsidR="002C4F73" w:rsidRPr="008E551E" w:rsidTr="00A33E6C">
                    <w:trPr>
                      <w:trHeight w:val="630"/>
                    </w:trPr>
                    <w:tc>
                      <w:tcPr>
                        <w:tcW w:w="3562" w:type="dxa"/>
                      </w:tcPr>
                      <w:p w:rsidR="002C4F73" w:rsidRPr="008E551E" w:rsidRDefault="002C4F73" w:rsidP="00A33E6C">
                        <w:pPr>
                          <w:jc w:val="center"/>
                          <w:rPr>
                            <w:b/>
                            <w:bCs/>
                            <w:sz w:val="26"/>
                            <w:szCs w:val="26"/>
                          </w:rPr>
                        </w:pPr>
                        <w:r w:rsidRPr="008E551E">
                          <w:rPr>
                            <w:b/>
                            <w:bCs/>
                            <w:sz w:val="26"/>
                            <w:szCs w:val="26"/>
                          </w:rPr>
                          <w:t>Les autorités japonaises</w:t>
                        </w:r>
                      </w:p>
                    </w:tc>
                    <w:tc>
                      <w:tcPr>
                        <w:tcW w:w="3562" w:type="dxa"/>
                      </w:tcPr>
                      <w:p w:rsidR="002C4F73" w:rsidRPr="008E551E" w:rsidRDefault="002C4F73" w:rsidP="00A33E6C">
                        <w:pPr>
                          <w:jc w:val="center"/>
                          <w:rPr>
                            <w:b/>
                            <w:bCs/>
                            <w:sz w:val="26"/>
                            <w:szCs w:val="26"/>
                          </w:rPr>
                        </w:pPr>
                        <w:r w:rsidRPr="008E551E">
                          <w:rPr>
                            <w:b/>
                            <w:bCs/>
                            <w:sz w:val="26"/>
                            <w:szCs w:val="26"/>
                          </w:rPr>
                          <w:t>La communauté internationale</w:t>
                        </w:r>
                      </w:p>
                    </w:tc>
                    <w:tc>
                      <w:tcPr>
                        <w:tcW w:w="3562" w:type="dxa"/>
                      </w:tcPr>
                      <w:p w:rsidR="002C4F73" w:rsidRPr="008E551E" w:rsidRDefault="002C4F73" w:rsidP="00A33E6C">
                        <w:pPr>
                          <w:jc w:val="center"/>
                          <w:rPr>
                            <w:b/>
                            <w:bCs/>
                            <w:sz w:val="26"/>
                            <w:szCs w:val="26"/>
                          </w:rPr>
                        </w:pPr>
                        <w:r w:rsidRPr="008E551E">
                          <w:rPr>
                            <w:b/>
                            <w:bCs/>
                            <w:sz w:val="26"/>
                            <w:szCs w:val="26"/>
                          </w:rPr>
                          <w:t>Jacques ATALI</w:t>
                        </w:r>
                      </w:p>
                    </w:tc>
                  </w:tr>
                  <w:tr w:rsidR="002C4F73" w:rsidRPr="008E551E" w:rsidTr="00A33E6C">
                    <w:trPr>
                      <w:trHeight w:val="1242"/>
                    </w:trPr>
                    <w:tc>
                      <w:tcPr>
                        <w:tcW w:w="3562" w:type="dxa"/>
                      </w:tcPr>
                      <w:p w:rsidR="002C4F73" w:rsidRPr="008E551E" w:rsidRDefault="002C4F73" w:rsidP="00A33E6C">
                        <w:pPr>
                          <w:jc w:val="both"/>
                          <w:rPr>
                            <w:sz w:val="26"/>
                            <w:szCs w:val="26"/>
                          </w:rPr>
                        </w:pPr>
                        <w:r w:rsidRPr="008E551E">
                          <w:rPr>
                            <w:sz w:val="26"/>
                            <w:szCs w:val="26"/>
                          </w:rPr>
                          <w:t xml:space="preserve">- cacher la réalité </w:t>
                        </w:r>
                      </w:p>
                      <w:p w:rsidR="002C4F73" w:rsidRPr="008E551E" w:rsidRDefault="002C4F73" w:rsidP="00A33E6C">
                        <w:pPr>
                          <w:jc w:val="both"/>
                          <w:rPr>
                            <w:sz w:val="26"/>
                            <w:szCs w:val="26"/>
                          </w:rPr>
                        </w:pPr>
                        <w:r w:rsidRPr="008E551E">
                          <w:rPr>
                            <w:sz w:val="26"/>
                            <w:szCs w:val="26"/>
                          </w:rPr>
                          <w:t>-refuser l’aide internationale.</w:t>
                        </w:r>
                      </w:p>
                      <w:p w:rsidR="002C4F73" w:rsidRPr="008E551E" w:rsidRDefault="002C4F73" w:rsidP="00A33E6C">
                        <w:pPr>
                          <w:jc w:val="center"/>
                          <w:rPr>
                            <w:sz w:val="26"/>
                            <w:szCs w:val="26"/>
                          </w:rPr>
                        </w:pPr>
                        <w:r w:rsidRPr="008E551E">
                          <w:rPr>
                            <w:sz w:val="26"/>
                            <w:szCs w:val="26"/>
                          </w:rPr>
                          <w:t>(</w:t>
                        </w:r>
                        <w:smartTag w:uri="urn:schemas-microsoft-com:office:smarttags" w:element="metricconverter">
                          <w:smartTagPr>
                            <w:attr w:name="ProductID" w:val="1 pt"/>
                          </w:smartTagPr>
                          <w:r w:rsidRPr="008E551E">
                            <w:rPr>
                              <w:sz w:val="26"/>
                              <w:szCs w:val="26"/>
                            </w:rPr>
                            <w:t>1 pt</w:t>
                          </w:r>
                        </w:smartTag>
                        <w:r w:rsidRPr="008E551E">
                          <w:rPr>
                            <w:sz w:val="26"/>
                            <w:szCs w:val="26"/>
                          </w:rPr>
                          <w:t>)</w:t>
                        </w:r>
                      </w:p>
                    </w:tc>
                    <w:tc>
                      <w:tcPr>
                        <w:tcW w:w="3562" w:type="dxa"/>
                      </w:tcPr>
                      <w:p w:rsidR="002C4F73" w:rsidRPr="008E551E" w:rsidRDefault="002C4F73" w:rsidP="00A33E6C">
                        <w:pPr>
                          <w:jc w:val="both"/>
                          <w:rPr>
                            <w:sz w:val="26"/>
                            <w:szCs w:val="26"/>
                          </w:rPr>
                        </w:pPr>
                        <w:r w:rsidRPr="008E551E">
                          <w:rPr>
                            <w:sz w:val="26"/>
                            <w:szCs w:val="26"/>
                          </w:rPr>
                          <w:t>- évacuer les ressortissants</w:t>
                        </w:r>
                      </w:p>
                      <w:p w:rsidR="002C4F73" w:rsidRPr="008E551E" w:rsidRDefault="002C4F73" w:rsidP="00A33E6C">
                        <w:pPr>
                          <w:jc w:val="both"/>
                          <w:rPr>
                            <w:sz w:val="26"/>
                            <w:szCs w:val="26"/>
                          </w:rPr>
                        </w:pPr>
                        <w:r w:rsidRPr="008E551E">
                          <w:rPr>
                            <w:sz w:val="26"/>
                            <w:szCs w:val="26"/>
                          </w:rPr>
                          <w:t>- sauver l’industrie nucléaire</w:t>
                        </w:r>
                      </w:p>
                      <w:p w:rsidR="002C4F73" w:rsidRPr="008E551E" w:rsidRDefault="002C4F73" w:rsidP="00A33E6C">
                        <w:pPr>
                          <w:jc w:val="center"/>
                          <w:rPr>
                            <w:sz w:val="26"/>
                            <w:szCs w:val="26"/>
                          </w:rPr>
                        </w:pPr>
                        <w:r w:rsidRPr="008E551E">
                          <w:rPr>
                            <w:sz w:val="26"/>
                            <w:szCs w:val="26"/>
                          </w:rPr>
                          <w:t>(</w:t>
                        </w:r>
                        <w:smartTag w:uri="urn:schemas-microsoft-com:office:smarttags" w:element="metricconverter">
                          <w:smartTagPr>
                            <w:attr w:name="ProductID" w:val="1 pt"/>
                          </w:smartTagPr>
                          <w:r w:rsidRPr="008E551E">
                            <w:rPr>
                              <w:sz w:val="26"/>
                              <w:szCs w:val="26"/>
                            </w:rPr>
                            <w:t>1 pt</w:t>
                          </w:r>
                        </w:smartTag>
                        <w:r w:rsidRPr="008E551E">
                          <w:rPr>
                            <w:sz w:val="26"/>
                            <w:szCs w:val="26"/>
                          </w:rPr>
                          <w:t>)</w:t>
                        </w:r>
                      </w:p>
                    </w:tc>
                    <w:tc>
                      <w:tcPr>
                        <w:tcW w:w="3562" w:type="dxa"/>
                      </w:tcPr>
                      <w:p w:rsidR="002C4F73" w:rsidRPr="008E551E" w:rsidRDefault="002C4F73" w:rsidP="00A33E6C">
                        <w:pPr>
                          <w:jc w:val="both"/>
                          <w:rPr>
                            <w:sz w:val="26"/>
                            <w:szCs w:val="26"/>
                          </w:rPr>
                        </w:pPr>
                        <w:r w:rsidRPr="008E551E">
                          <w:rPr>
                            <w:sz w:val="26"/>
                            <w:szCs w:val="26"/>
                          </w:rPr>
                          <w:t>- agir au plus vite</w:t>
                        </w:r>
                      </w:p>
                      <w:p w:rsidR="002C4F73" w:rsidRPr="008E551E" w:rsidRDefault="002C4F73" w:rsidP="00A33E6C">
                        <w:pPr>
                          <w:jc w:val="both"/>
                          <w:rPr>
                            <w:sz w:val="26"/>
                            <w:szCs w:val="26"/>
                          </w:rPr>
                        </w:pPr>
                        <w:r w:rsidRPr="008E551E">
                          <w:rPr>
                            <w:sz w:val="26"/>
                            <w:szCs w:val="26"/>
                          </w:rPr>
                          <w:t>- un consortium mondial</w:t>
                        </w:r>
                      </w:p>
                      <w:p w:rsidR="002C4F73" w:rsidRPr="008E551E" w:rsidRDefault="002C4F73" w:rsidP="00A33E6C">
                        <w:pPr>
                          <w:jc w:val="center"/>
                          <w:rPr>
                            <w:sz w:val="26"/>
                            <w:szCs w:val="26"/>
                          </w:rPr>
                        </w:pPr>
                        <w:r w:rsidRPr="008E551E">
                          <w:rPr>
                            <w:sz w:val="26"/>
                            <w:szCs w:val="26"/>
                          </w:rPr>
                          <w:t>(</w:t>
                        </w:r>
                        <w:smartTag w:uri="urn:schemas-microsoft-com:office:smarttags" w:element="metricconverter">
                          <w:smartTagPr>
                            <w:attr w:name="ProductID" w:val="1 pt"/>
                          </w:smartTagPr>
                          <w:r w:rsidRPr="008E551E">
                            <w:rPr>
                              <w:sz w:val="26"/>
                              <w:szCs w:val="26"/>
                            </w:rPr>
                            <w:t>1 pt</w:t>
                          </w:r>
                        </w:smartTag>
                        <w:r w:rsidRPr="008E551E">
                          <w:rPr>
                            <w:sz w:val="26"/>
                            <w:szCs w:val="26"/>
                          </w:rPr>
                          <w:t>)</w:t>
                        </w:r>
                      </w:p>
                    </w:tc>
                  </w:tr>
                </w:tbl>
                <w:p w:rsidR="002C4F73" w:rsidRPr="008E551E" w:rsidRDefault="002C4F73" w:rsidP="002C4F73">
                  <w:pPr>
                    <w:jc w:val="both"/>
                    <w:rPr>
                      <w:sz w:val="26"/>
                      <w:szCs w:val="26"/>
                    </w:rPr>
                  </w:pPr>
                  <w:r w:rsidRPr="008E551E">
                    <w:t xml:space="preserve"> </w:t>
                  </w:r>
                  <w:r w:rsidRPr="008E551E">
                    <w:rPr>
                      <w:sz w:val="26"/>
                      <w:szCs w:val="26"/>
                    </w:rPr>
                    <w:t>6-   La communauté internationale est  prompte à réagir, à s’indigner à la moindre violation des droits de l’homme</w:t>
                  </w:r>
                  <w:r>
                    <w:rPr>
                      <w:sz w:val="26"/>
                      <w:szCs w:val="26"/>
                    </w:rPr>
                    <w:t xml:space="preserve"> ; </w:t>
                  </w:r>
                  <w:r w:rsidRPr="004B0CC3">
                    <w:rPr>
                      <w:b/>
                      <w:bCs/>
                      <w:i/>
                      <w:iCs/>
                      <w:sz w:val="26"/>
                      <w:szCs w:val="26"/>
                      <w:u w:val="single"/>
                    </w:rPr>
                    <w:t>mais</w:t>
                  </w:r>
                  <w:r w:rsidRPr="008E551E">
                    <w:rPr>
                      <w:sz w:val="26"/>
                      <w:szCs w:val="26"/>
                    </w:rPr>
                    <w:t xml:space="preserve">  elle reste, dans ce cas, totalement impavide.                 (1 pt)   </w:t>
                  </w:r>
                </w:p>
                <w:p w:rsidR="002C4F73" w:rsidRPr="008E551E" w:rsidRDefault="002C4F73" w:rsidP="002C4F73">
                  <w:pPr>
                    <w:jc w:val="both"/>
                    <w:rPr>
                      <w:sz w:val="26"/>
                      <w:szCs w:val="26"/>
                    </w:rPr>
                  </w:pPr>
                  <w:r w:rsidRPr="008E551E">
                    <w:rPr>
                      <w:sz w:val="26"/>
                      <w:szCs w:val="26"/>
                    </w:rPr>
                    <w:t>7- Dans ce texte l’auteur :</w:t>
                  </w:r>
                </w:p>
                <w:p w:rsidR="002C4F73" w:rsidRPr="008E551E" w:rsidRDefault="002C4F73" w:rsidP="002C4F73">
                  <w:pPr>
                    <w:tabs>
                      <w:tab w:val="left" w:pos="1100"/>
                    </w:tabs>
                    <w:rPr>
                      <w:sz w:val="26"/>
                      <w:szCs w:val="26"/>
                    </w:rPr>
                  </w:pPr>
                  <w:r w:rsidRPr="008E551E">
                    <w:rPr>
                      <w:sz w:val="26"/>
                      <w:szCs w:val="26"/>
                    </w:rPr>
                    <w:t xml:space="preserve">- Dénonce la mauvaise gestion d’un accident nucléaire. </w:t>
                  </w:r>
                  <w:r>
                    <w:rPr>
                      <w:sz w:val="26"/>
                      <w:szCs w:val="26"/>
                    </w:rPr>
                    <w:t xml:space="preserve">                         (0,5 x </w:t>
                  </w:r>
                  <w:r w:rsidRPr="008E551E">
                    <w:rPr>
                      <w:sz w:val="26"/>
                      <w:szCs w:val="26"/>
                    </w:rPr>
                    <w:t>2= 1pt)</w:t>
                  </w:r>
                </w:p>
                <w:p w:rsidR="002C4F73" w:rsidRPr="008E551E" w:rsidRDefault="002C4F73" w:rsidP="002C4F73">
                  <w:pPr>
                    <w:tabs>
                      <w:tab w:val="left" w:pos="1100"/>
                    </w:tabs>
                    <w:rPr>
                      <w:sz w:val="26"/>
                      <w:szCs w:val="26"/>
                    </w:rPr>
                  </w:pPr>
                  <w:r w:rsidRPr="008E551E">
                    <w:rPr>
                      <w:sz w:val="26"/>
                      <w:szCs w:val="26"/>
                    </w:rPr>
                    <w:t xml:space="preserve">- Exhorte la communauté internationale à agir. </w:t>
                  </w:r>
                </w:p>
                <w:p w:rsidR="002C4F73" w:rsidRPr="008E551E" w:rsidRDefault="002C4F73" w:rsidP="002C4F73">
                  <w:pPr>
                    <w:tabs>
                      <w:tab w:val="left" w:pos="1100"/>
                    </w:tabs>
                    <w:rPr>
                      <w:sz w:val="26"/>
                      <w:szCs w:val="26"/>
                    </w:rPr>
                  </w:pPr>
                  <w:r w:rsidRPr="008E551E">
                    <w:rPr>
                      <w:sz w:val="26"/>
                      <w:szCs w:val="26"/>
                    </w:rPr>
                    <w:t xml:space="preserve">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8"/>
                    <w:gridCol w:w="2696"/>
                    <w:gridCol w:w="3473"/>
                  </w:tblGrid>
                  <w:tr w:rsidR="002C4F73" w:rsidRPr="008E551E" w:rsidTr="00A33E6C">
                    <w:trPr>
                      <w:trHeight w:val="697"/>
                    </w:trPr>
                    <w:tc>
                      <w:tcPr>
                        <w:tcW w:w="4361" w:type="dxa"/>
                      </w:tcPr>
                      <w:p w:rsidR="002C4F73" w:rsidRPr="008E551E" w:rsidRDefault="002C4F73" w:rsidP="00A33E6C">
                        <w:pPr>
                          <w:jc w:val="center"/>
                          <w:rPr>
                            <w:b/>
                            <w:bCs/>
                            <w:sz w:val="26"/>
                            <w:szCs w:val="26"/>
                          </w:rPr>
                        </w:pPr>
                        <w:r w:rsidRPr="008E551E">
                          <w:rPr>
                            <w:b/>
                            <w:bCs/>
                            <w:sz w:val="26"/>
                            <w:szCs w:val="26"/>
                          </w:rPr>
                          <w:t>Discours explicatif</w:t>
                        </w:r>
                      </w:p>
                    </w:tc>
                    <w:tc>
                      <w:tcPr>
                        <w:tcW w:w="2763" w:type="dxa"/>
                      </w:tcPr>
                      <w:p w:rsidR="002C4F73" w:rsidRPr="008E551E" w:rsidRDefault="002C4F73" w:rsidP="00A33E6C">
                        <w:pPr>
                          <w:jc w:val="center"/>
                          <w:rPr>
                            <w:b/>
                            <w:bCs/>
                            <w:sz w:val="26"/>
                            <w:szCs w:val="26"/>
                          </w:rPr>
                        </w:pPr>
                        <w:r w:rsidRPr="008E551E">
                          <w:rPr>
                            <w:b/>
                            <w:bCs/>
                            <w:sz w:val="26"/>
                            <w:szCs w:val="26"/>
                          </w:rPr>
                          <w:t>Discours argumentatif</w:t>
                        </w:r>
                      </w:p>
                    </w:tc>
                    <w:tc>
                      <w:tcPr>
                        <w:tcW w:w="3562" w:type="dxa"/>
                      </w:tcPr>
                      <w:p w:rsidR="002C4F73" w:rsidRPr="008E551E" w:rsidRDefault="002C4F73" w:rsidP="00A33E6C">
                        <w:pPr>
                          <w:jc w:val="center"/>
                          <w:rPr>
                            <w:b/>
                            <w:bCs/>
                            <w:sz w:val="26"/>
                            <w:szCs w:val="26"/>
                          </w:rPr>
                        </w:pPr>
                        <w:r w:rsidRPr="008E551E">
                          <w:rPr>
                            <w:b/>
                            <w:bCs/>
                            <w:sz w:val="26"/>
                            <w:szCs w:val="26"/>
                          </w:rPr>
                          <w:t>Discours exhortatif</w:t>
                        </w:r>
                      </w:p>
                    </w:tc>
                  </w:tr>
                  <w:tr w:rsidR="002C4F73" w:rsidRPr="008E551E" w:rsidTr="00A33E6C">
                    <w:trPr>
                      <w:trHeight w:val="1063"/>
                    </w:trPr>
                    <w:tc>
                      <w:tcPr>
                        <w:tcW w:w="4361" w:type="dxa"/>
                      </w:tcPr>
                      <w:p w:rsidR="002C4F73" w:rsidRPr="008E551E" w:rsidRDefault="002C4F73" w:rsidP="00A33E6C">
                        <w:pPr>
                          <w:jc w:val="both"/>
                          <w:rPr>
                            <w:sz w:val="26"/>
                            <w:szCs w:val="26"/>
                          </w:rPr>
                        </w:pPr>
                        <w:r w:rsidRPr="008E551E">
                          <w:rPr>
                            <w:sz w:val="26"/>
                            <w:szCs w:val="26"/>
                          </w:rPr>
                          <w:t>- les cuves ou les piscines stockant les combustibles irradiés des réacteurs.</w:t>
                        </w:r>
                      </w:p>
                      <w:p w:rsidR="002C4F73" w:rsidRPr="008E551E" w:rsidRDefault="002C4F73" w:rsidP="00A33E6C">
                        <w:pPr>
                          <w:ind w:firstLine="708"/>
                          <w:jc w:val="center"/>
                          <w:rPr>
                            <w:sz w:val="26"/>
                            <w:szCs w:val="26"/>
                          </w:rPr>
                        </w:pPr>
                        <w:r w:rsidRPr="008E551E">
                          <w:rPr>
                            <w:sz w:val="26"/>
                            <w:szCs w:val="26"/>
                          </w:rPr>
                          <w:t>(</w:t>
                        </w:r>
                        <w:smartTag w:uri="urn:schemas-microsoft-com:office:smarttags" w:element="metricconverter">
                          <w:smartTagPr>
                            <w:attr w:name="ProductID" w:val="0,5 pt"/>
                          </w:smartTagPr>
                          <w:r w:rsidRPr="008E551E">
                            <w:rPr>
                              <w:sz w:val="26"/>
                              <w:szCs w:val="26"/>
                            </w:rPr>
                            <w:t>0,5 pt</w:t>
                          </w:r>
                        </w:smartTag>
                        <w:r w:rsidRPr="008E551E">
                          <w:rPr>
                            <w:sz w:val="26"/>
                            <w:szCs w:val="26"/>
                          </w:rPr>
                          <w:t>)</w:t>
                        </w:r>
                      </w:p>
                    </w:tc>
                    <w:tc>
                      <w:tcPr>
                        <w:tcW w:w="2763" w:type="dxa"/>
                      </w:tcPr>
                      <w:p w:rsidR="002C4F73" w:rsidRPr="008E551E" w:rsidRDefault="002C4F73" w:rsidP="00A33E6C">
                        <w:pPr>
                          <w:jc w:val="both"/>
                          <w:rPr>
                            <w:sz w:val="26"/>
                            <w:szCs w:val="26"/>
                          </w:rPr>
                        </w:pPr>
                        <w:r w:rsidRPr="008E551E">
                          <w:rPr>
                            <w:sz w:val="26"/>
                            <w:szCs w:val="26"/>
                          </w:rPr>
                          <w:t>- L’heure est très grave.</w:t>
                        </w:r>
                      </w:p>
                      <w:p w:rsidR="002C4F73" w:rsidRPr="008E551E" w:rsidRDefault="002C4F73" w:rsidP="00A33E6C">
                        <w:pPr>
                          <w:jc w:val="center"/>
                          <w:rPr>
                            <w:sz w:val="26"/>
                            <w:szCs w:val="26"/>
                          </w:rPr>
                        </w:pPr>
                        <w:r w:rsidRPr="008E551E">
                          <w:rPr>
                            <w:sz w:val="26"/>
                            <w:szCs w:val="26"/>
                          </w:rPr>
                          <w:t>(</w:t>
                        </w:r>
                        <w:smartTag w:uri="urn:schemas-microsoft-com:office:smarttags" w:element="metricconverter">
                          <w:smartTagPr>
                            <w:attr w:name="ProductID" w:val="0,5 pt"/>
                          </w:smartTagPr>
                          <w:r w:rsidRPr="008E551E">
                            <w:rPr>
                              <w:sz w:val="26"/>
                              <w:szCs w:val="26"/>
                            </w:rPr>
                            <w:t>0,5 pt</w:t>
                          </w:r>
                        </w:smartTag>
                        <w:r w:rsidRPr="008E551E">
                          <w:rPr>
                            <w:sz w:val="26"/>
                            <w:szCs w:val="26"/>
                          </w:rPr>
                          <w:t>)</w:t>
                        </w:r>
                      </w:p>
                    </w:tc>
                    <w:tc>
                      <w:tcPr>
                        <w:tcW w:w="3562" w:type="dxa"/>
                      </w:tcPr>
                      <w:p w:rsidR="002C4F73" w:rsidRPr="008E551E" w:rsidRDefault="002C4F73" w:rsidP="002C4F73">
                        <w:pPr>
                          <w:numPr>
                            <w:ilvl w:val="0"/>
                            <w:numId w:val="7"/>
                          </w:numPr>
                          <w:spacing w:after="0" w:line="240" w:lineRule="auto"/>
                          <w:jc w:val="both"/>
                          <w:rPr>
                            <w:sz w:val="26"/>
                            <w:szCs w:val="26"/>
                          </w:rPr>
                        </w:pPr>
                        <w:r w:rsidRPr="008E551E">
                          <w:rPr>
                            <w:sz w:val="26"/>
                            <w:szCs w:val="26"/>
                          </w:rPr>
                          <w:t>Il faut donc d’urgence mettre en place un consortium de toutes les compétences.</w:t>
                        </w:r>
                      </w:p>
                      <w:p w:rsidR="002C4F73" w:rsidRPr="008E551E" w:rsidRDefault="002C4F73" w:rsidP="00A33E6C">
                        <w:pPr>
                          <w:jc w:val="center"/>
                          <w:rPr>
                            <w:sz w:val="26"/>
                            <w:szCs w:val="26"/>
                          </w:rPr>
                        </w:pPr>
                        <w:r w:rsidRPr="008E551E">
                          <w:rPr>
                            <w:sz w:val="26"/>
                            <w:szCs w:val="26"/>
                          </w:rPr>
                          <w:t>(</w:t>
                        </w:r>
                        <w:smartTag w:uri="urn:schemas-microsoft-com:office:smarttags" w:element="metricconverter">
                          <w:smartTagPr>
                            <w:attr w:name="ProductID" w:val="0,5 pt"/>
                          </w:smartTagPr>
                          <w:r w:rsidRPr="008E551E">
                            <w:rPr>
                              <w:sz w:val="26"/>
                              <w:szCs w:val="26"/>
                            </w:rPr>
                            <w:t>0,5 pt</w:t>
                          </w:r>
                        </w:smartTag>
                        <w:r w:rsidRPr="008E551E">
                          <w:rPr>
                            <w:sz w:val="26"/>
                            <w:szCs w:val="26"/>
                          </w:rPr>
                          <w:t>)</w:t>
                        </w:r>
                      </w:p>
                    </w:tc>
                  </w:tr>
                </w:tbl>
                <w:p w:rsidR="002C4F73" w:rsidRDefault="002C4F73" w:rsidP="002C4F73">
                  <w:pPr>
                    <w:tabs>
                      <w:tab w:val="left" w:pos="1100"/>
                    </w:tabs>
                    <w:rPr>
                      <w:sz w:val="26"/>
                      <w:szCs w:val="26"/>
                    </w:rPr>
                  </w:pPr>
                  <w:r w:rsidRPr="008E551E">
                    <w:rPr>
                      <w:sz w:val="26"/>
                      <w:szCs w:val="26"/>
                    </w:rPr>
                    <w:t>9</w:t>
                  </w:r>
                  <w:r>
                    <w:rPr>
                      <w:sz w:val="26"/>
                      <w:szCs w:val="26"/>
                    </w:rPr>
                    <w:t xml:space="preserve">- </w:t>
                  </w:r>
                  <w:r w:rsidRPr="008E551E">
                    <w:rPr>
                      <w:sz w:val="26"/>
                      <w:szCs w:val="26"/>
                    </w:rPr>
                    <w:t xml:space="preserve">Accepter tout titre </w:t>
                  </w:r>
                  <w:r>
                    <w:rPr>
                      <w:sz w:val="26"/>
                      <w:szCs w:val="26"/>
                    </w:rPr>
                    <w:t>en relation avec la thématique et l’intention de l’auteur.                      (1,5pt)</w:t>
                  </w:r>
                </w:p>
                <w:p w:rsidR="009F1277" w:rsidRPr="002C4F73" w:rsidRDefault="009F1277" w:rsidP="002C4F73"/>
              </w:txbxContent>
            </v:textbox>
          </v:rect>
        </w:pict>
      </w:r>
    </w:p>
    <w:p w:rsidR="009F1277" w:rsidRDefault="009F1277" w:rsidP="009F1277">
      <w:pPr>
        <w:ind w:left="-851" w:right="-851"/>
      </w:pPr>
    </w:p>
    <w:p w:rsidR="005304AD" w:rsidRDefault="005304AD" w:rsidP="009F1277">
      <w:pPr>
        <w:ind w:left="-851" w:right="-993"/>
      </w:pPr>
    </w:p>
    <w:sectPr w:rsidR="005304AD" w:rsidSect="00C76D0D">
      <w:pgSz w:w="11906" w:h="16838"/>
      <w:pgMar w:top="426" w:right="141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FE8"/>
    <w:multiLevelType w:val="hybridMultilevel"/>
    <w:tmpl w:val="66B818BE"/>
    <w:lvl w:ilvl="0" w:tplc="BDB082FC">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4DB3A91"/>
    <w:multiLevelType w:val="hybridMultilevel"/>
    <w:tmpl w:val="3ABA50A6"/>
    <w:lvl w:ilvl="0" w:tplc="DB6405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C343E9"/>
    <w:multiLevelType w:val="hybridMultilevel"/>
    <w:tmpl w:val="422CE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3209C4"/>
    <w:multiLevelType w:val="hybridMultilevel"/>
    <w:tmpl w:val="6CB2809E"/>
    <w:lvl w:ilvl="0" w:tplc="BDB082FC">
      <w:start w:val="7"/>
      <w:numFmt w:val="bullet"/>
      <w:lvlText w:val="-"/>
      <w:lvlJc w:val="left"/>
      <w:pPr>
        <w:ind w:left="1495"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CC265BB"/>
    <w:multiLevelType w:val="hybridMultilevel"/>
    <w:tmpl w:val="FE7C8566"/>
    <w:lvl w:ilvl="0" w:tplc="BDB082FC">
      <w:start w:val="7"/>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8423090"/>
    <w:multiLevelType w:val="hybridMultilevel"/>
    <w:tmpl w:val="78DAE4AA"/>
    <w:lvl w:ilvl="0" w:tplc="59F0B260">
      <w:start w:val="1"/>
      <w:numFmt w:val="upperRoman"/>
      <w:lvlText w:val="%1)"/>
      <w:lvlJc w:val="left"/>
      <w:pPr>
        <w:ind w:left="1429" w:hanging="720"/>
      </w:pPr>
      <w:rPr>
        <w:rFonts w:cs="Times New Roman" w:hint="default"/>
        <w:b/>
        <w:u w:val="single"/>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6">
    <w:nsid w:val="69DD15F4"/>
    <w:multiLevelType w:val="hybridMultilevel"/>
    <w:tmpl w:val="D7F8EAF8"/>
    <w:lvl w:ilvl="0" w:tplc="1FDEE6C0">
      <w:start w:val="8"/>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71FF016F"/>
    <w:multiLevelType w:val="hybridMultilevel"/>
    <w:tmpl w:val="8D289E26"/>
    <w:lvl w:ilvl="0" w:tplc="46A6CA8A">
      <w:start w:val="2"/>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7"/>
  </w:num>
  <w:num w:numId="4">
    <w:abstractNumId w:val="5"/>
  </w:num>
  <w:num w:numId="5">
    <w:abstractNumId w:val="2"/>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1277"/>
    <w:rsid w:val="00020EEC"/>
    <w:rsid w:val="000D0B07"/>
    <w:rsid w:val="00110584"/>
    <w:rsid w:val="00132083"/>
    <w:rsid w:val="00133305"/>
    <w:rsid w:val="001F0B52"/>
    <w:rsid w:val="00207DE5"/>
    <w:rsid w:val="002C4F73"/>
    <w:rsid w:val="003002E7"/>
    <w:rsid w:val="00333B14"/>
    <w:rsid w:val="00337623"/>
    <w:rsid w:val="00376EF3"/>
    <w:rsid w:val="00443E63"/>
    <w:rsid w:val="004755F6"/>
    <w:rsid w:val="004F3C51"/>
    <w:rsid w:val="004F6637"/>
    <w:rsid w:val="005304AD"/>
    <w:rsid w:val="005664EF"/>
    <w:rsid w:val="005C154F"/>
    <w:rsid w:val="005E4745"/>
    <w:rsid w:val="006C1855"/>
    <w:rsid w:val="00734F6E"/>
    <w:rsid w:val="007641B2"/>
    <w:rsid w:val="00776DBE"/>
    <w:rsid w:val="00783BEE"/>
    <w:rsid w:val="007A16CB"/>
    <w:rsid w:val="007D3066"/>
    <w:rsid w:val="008118A9"/>
    <w:rsid w:val="008E7541"/>
    <w:rsid w:val="0095175F"/>
    <w:rsid w:val="009B2299"/>
    <w:rsid w:val="009D475A"/>
    <w:rsid w:val="009E0F8D"/>
    <w:rsid w:val="009F1277"/>
    <w:rsid w:val="00A4341F"/>
    <w:rsid w:val="00A874FE"/>
    <w:rsid w:val="00AA7E32"/>
    <w:rsid w:val="00B05D02"/>
    <w:rsid w:val="00B26195"/>
    <w:rsid w:val="00C5408B"/>
    <w:rsid w:val="00CC680C"/>
    <w:rsid w:val="00D3721B"/>
    <w:rsid w:val="00D63A61"/>
    <w:rsid w:val="00D642C8"/>
    <w:rsid w:val="00E03329"/>
    <w:rsid w:val="00F24BF2"/>
    <w:rsid w:val="00FC27AD"/>
    <w:rsid w:val="00FF7F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277"/>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1277"/>
    <w:pPr>
      <w:ind w:left="720"/>
      <w:contextualSpacing/>
    </w:pPr>
  </w:style>
  <w:style w:type="paragraph" w:styleId="Textedebulles">
    <w:name w:val="Balloon Text"/>
    <w:basedOn w:val="Normal"/>
    <w:link w:val="TextedebullesCar"/>
    <w:uiPriority w:val="99"/>
    <w:semiHidden/>
    <w:unhideWhenUsed/>
    <w:rsid w:val="009F12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1277"/>
    <w:rPr>
      <w:rFonts w:ascii="Tahoma" w:eastAsia="Times New Roman" w:hAnsi="Tahoma" w:cs="Tahoma"/>
      <w:sz w:val="16"/>
      <w:szCs w:val="16"/>
    </w:rPr>
  </w:style>
  <w:style w:type="character" w:styleId="Lienhypertexte">
    <w:name w:val="Hyperlink"/>
    <w:basedOn w:val="Policepardfaut"/>
    <w:rsid w:val="002C4F7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Words>
  <Characters>53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zohair</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dc:creator>
  <cp:lastModifiedBy>PLAY</cp:lastModifiedBy>
  <cp:revision>2</cp:revision>
  <cp:lastPrinted>2012-01-01T14:21:00Z</cp:lastPrinted>
  <dcterms:created xsi:type="dcterms:W3CDTF">2013-05-16T09:58:00Z</dcterms:created>
  <dcterms:modified xsi:type="dcterms:W3CDTF">2013-05-16T09:58:00Z</dcterms:modified>
</cp:coreProperties>
</file>